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C35D1C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PP7, ZPP7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870E2A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MATEMATYKA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F328ED" w:rsidP="00F328ED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IZABELA JÓZEFCZYK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C35D1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C35D1C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C35D1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E06D6" w:rsidRDefault="009E06D6" w:rsidP="00110AEE">
            <w:pPr>
              <w:spacing w:line="288" w:lineRule="auto"/>
              <w:rPr>
                <w:iCs/>
                <w:sz w:val="18"/>
                <w:szCs w:val="18"/>
              </w:rPr>
            </w:pPr>
            <w:r w:rsidRPr="009E06D6">
              <w:rPr>
                <w:iCs/>
                <w:sz w:val="18"/>
                <w:szCs w:val="18"/>
              </w:rPr>
              <w:t>Celem zajęć z matematyki jest zapoznanie studentów z podstawowymi zagadnieniami analizy matematycznej - teorią ciągów i szeregów, granicą funkcji i ciągłością funkcji, różnic</w:t>
            </w:r>
            <w:r w:rsidR="00445A47">
              <w:rPr>
                <w:iCs/>
                <w:sz w:val="18"/>
                <w:szCs w:val="18"/>
              </w:rPr>
              <w:t xml:space="preserve">zkowaniem i całkowaniem funkcji. </w:t>
            </w:r>
            <w:r w:rsidRPr="009E06D6">
              <w:rPr>
                <w:iCs/>
                <w:sz w:val="18"/>
                <w:szCs w:val="18"/>
              </w:rPr>
              <w:t>Celem jest również opanowanie aparatu matematycznego umożliwiającego dalsze kształcenie w dziedzinach takich, jak: matematyka finansowa, badanie zagadnień optymalizacyjnych dla funkcji wielu zmiennych, rachunku prawdopodobieństwa i statystyki matematycznej oraz nabycie umiejętności wykorzystania języka matematycznego do opisu zjawisk ekonomicznych oraz precyzyjnego formułowania i rozwiązywania problemów.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21746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</w:t>
            </w:r>
            <w:r w:rsidRPr="00217461">
              <w:rPr>
                <w:sz w:val="18"/>
                <w:szCs w:val="18"/>
                <w:lang w:eastAsia="en-US"/>
              </w:rPr>
              <w:t>najomość treści programowych z matematyki z zakresu szkoły ponadgimnazjalnej.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2B2B1B" w:rsidTr="0000362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Pr="00AF217B" w:rsidRDefault="002B2B1B" w:rsidP="006B469F">
            <w:pPr>
              <w:spacing w:line="276" w:lineRule="auto"/>
              <w:jc w:val="both"/>
            </w:pPr>
            <w:r w:rsidRPr="00AF217B">
              <w:t xml:space="preserve"> Zna  podstawowe definicje i twierdzenia dotyczące granicy ciągów oraz podstawowe kryteria zbieżności szeregu.</w:t>
            </w:r>
          </w:p>
          <w:p w:rsidR="002B2B1B" w:rsidRPr="00C30C84" w:rsidRDefault="002B2B1B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B1B" w:rsidRPr="00911227" w:rsidRDefault="002B2B1B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2B1B" w:rsidRPr="00911227" w:rsidRDefault="002B2B1B" w:rsidP="002B2B1B">
            <w:r>
              <w:t>S1</w:t>
            </w:r>
            <w:r w:rsidRPr="00911227">
              <w:t>P_WO6</w:t>
            </w:r>
          </w:p>
          <w:p w:rsidR="002B2B1B" w:rsidRDefault="002B2B1B" w:rsidP="002B2B1B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B2B1B" w:rsidRDefault="002B2B1B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2B2B1B" w:rsidRDefault="00BB6871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egzamin.</w:t>
            </w:r>
          </w:p>
        </w:tc>
      </w:tr>
      <w:tr w:rsidR="002B2B1B" w:rsidTr="00C5206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Pr="00AF217B" w:rsidRDefault="002B2B1B" w:rsidP="006B469F">
            <w:pPr>
              <w:spacing w:line="276" w:lineRule="auto"/>
              <w:jc w:val="both"/>
            </w:pPr>
            <w:r w:rsidRPr="00AF217B">
              <w:t>Zna podstawowe pojęcia dotyczące analizy funkcji jednej zmiennej: granicy funkcji i jej pochodnej. Zna  twierdzenia o różniczkowalności funkcji elementarnych, ekstremach i punktach przegi</w:t>
            </w:r>
            <w:r>
              <w:t>ę</w:t>
            </w:r>
            <w:r w:rsidRPr="00AF217B">
              <w:t>cia.</w:t>
            </w:r>
          </w:p>
          <w:p w:rsidR="002B2B1B" w:rsidRDefault="002B2B1B" w:rsidP="006B46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B1B" w:rsidRPr="00911227" w:rsidRDefault="002B2B1B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2B1B" w:rsidRPr="00911227" w:rsidRDefault="002B2B1B" w:rsidP="002B2B1B">
            <w:r>
              <w:t>S1</w:t>
            </w:r>
            <w:r w:rsidRPr="00911227">
              <w:t>P_WO6</w:t>
            </w:r>
          </w:p>
          <w:p w:rsidR="002B2B1B" w:rsidRDefault="002B2B1B" w:rsidP="002B2B1B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B1B" w:rsidRDefault="002B2B1B" w:rsidP="00E2283F">
            <w:pPr>
              <w:rPr>
                <w:sz w:val="18"/>
                <w:szCs w:val="18"/>
              </w:rPr>
            </w:pPr>
          </w:p>
        </w:tc>
      </w:tr>
      <w:tr w:rsidR="002B2B1B" w:rsidTr="00C430B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Pr="00AF217B" w:rsidRDefault="002B2B1B" w:rsidP="006B469F">
            <w:pPr>
              <w:jc w:val="both"/>
            </w:pPr>
            <w:r w:rsidRPr="00AF217B">
              <w:t>Zna definicje i twierdzenia dotyczące całki nieoznaczonej i całki oznaczonej oraz metod całkowania prostych funkcji elementarnych. Zna definicję całki niewłaściwej.</w:t>
            </w:r>
          </w:p>
          <w:p w:rsidR="002B2B1B" w:rsidRDefault="002B2B1B" w:rsidP="006B469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B1B" w:rsidRPr="00911227" w:rsidRDefault="002B2B1B" w:rsidP="00775532">
            <w:r w:rsidRPr="00911227"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2B1B" w:rsidRPr="00911227" w:rsidRDefault="002B2B1B" w:rsidP="002B2B1B">
            <w:r>
              <w:t>S1</w:t>
            </w:r>
            <w:r w:rsidRPr="00911227">
              <w:t>P_WO6</w:t>
            </w:r>
          </w:p>
          <w:p w:rsidR="002B2B1B" w:rsidRDefault="002B2B1B" w:rsidP="002B2B1B">
            <w:pPr>
              <w:spacing w:line="288" w:lineRule="auto"/>
              <w:rPr>
                <w:sz w:val="18"/>
                <w:szCs w:val="18"/>
              </w:rPr>
            </w:pPr>
            <w: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B1B" w:rsidRDefault="002B2B1B" w:rsidP="00E2283F">
            <w:pPr>
              <w:rPr>
                <w:sz w:val="18"/>
                <w:szCs w:val="18"/>
              </w:rPr>
            </w:pPr>
          </w:p>
        </w:tc>
      </w:tr>
      <w:tr w:rsidR="002B2B1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B1B" w:rsidRDefault="002B2B1B" w:rsidP="00E2283F">
            <w:pPr>
              <w:rPr>
                <w:sz w:val="18"/>
                <w:szCs w:val="18"/>
              </w:rPr>
            </w:pPr>
          </w:p>
        </w:tc>
      </w:tr>
      <w:tr w:rsidR="002B2B1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Pr="007B0EA0" w:rsidRDefault="002B2B1B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B1B" w:rsidRPr="0021278A" w:rsidRDefault="002B2B1B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B1B" w:rsidRPr="00D02DE5" w:rsidRDefault="002B2B1B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2B1B" w:rsidRPr="00D02DE5" w:rsidRDefault="002B2B1B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B2B1B" w:rsidRDefault="002B2B1B" w:rsidP="00A760BF">
            <w:pPr>
              <w:rPr>
                <w:sz w:val="18"/>
                <w:szCs w:val="18"/>
              </w:rPr>
            </w:pPr>
          </w:p>
        </w:tc>
      </w:tr>
      <w:tr w:rsidR="002B2B1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B1B" w:rsidRDefault="002B2B1B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2B2B1B" w:rsidRDefault="002B2B1B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BB6871" w:rsidTr="00B8626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Pr="00AF217B" w:rsidRDefault="00BB6871" w:rsidP="00217461">
            <w:r w:rsidRPr="00AF217B">
              <w:t>Potrafi  stosować znane twierdzenia do obliczania granicy ciągów oraz podstawowe kryteria zbieżności szeregów.</w:t>
            </w:r>
          </w:p>
          <w:p w:rsidR="00BB6871" w:rsidRDefault="00BB687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871" w:rsidRPr="00911227" w:rsidRDefault="00BB6871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6871" w:rsidRPr="00911227" w:rsidRDefault="00BB6871" w:rsidP="002B2B1B">
            <w:r>
              <w:t>S1</w:t>
            </w:r>
            <w:r w:rsidRPr="00911227">
              <w:t>P_UO2</w:t>
            </w:r>
          </w:p>
          <w:p w:rsidR="00BB6871" w:rsidRDefault="00BB6871" w:rsidP="002B2B1B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</w:p>
          <w:p w:rsidR="00BB6871" w:rsidRDefault="00BB6871" w:rsidP="0077553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Kolokwia, egzamin.</w:t>
            </w:r>
          </w:p>
        </w:tc>
      </w:tr>
      <w:tr w:rsidR="00BB6871" w:rsidTr="001F77B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Pr="00AF217B" w:rsidRDefault="00BB6871" w:rsidP="00217461">
            <w:r w:rsidRPr="00AF217B">
              <w:t>Potrafi obliczać pochodne funkcji elementarnych, pochodne ich sum, iloczynów, ilorazów i prostych  złożeń. Stosuje pochodne funkcji do wyznaczania elastyczności, ekstremów, przedziałów wypukłości i punktów przegięcia.</w:t>
            </w:r>
          </w:p>
          <w:p w:rsidR="00BB6871" w:rsidRDefault="00BB687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871" w:rsidRPr="00911227" w:rsidRDefault="00BB6871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6871" w:rsidRPr="00911227" w:rsidRDefault="00BB6871" w:rsidP="002B2B1B">
            <w:r>
              <w:t>S1</w:t>
            </w:r>
            <w:r w:rsidRPr="00911227">
              <w:t>P_UO2</w:t>
            </w:r>
          </w:p>
          <w:p w:rsidR="00BB6871" w:rsidRDefault="00BB6871" w:rsidP="002B2B1B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6871" w:rsidRDefault="00BB6871" w:rsidP="00E2283F">
            <w:pPr>
              <w:rPr>
                <w:sz w:val="18"/>
                <w:szCs w:val="18"/>
              </w:rPr>
            </w:pPr>
          </w:p>
        </w:tc>
      </w:tr>
      <w:tr w:rsidR="00BB6871" w:rsidTr="00D3244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Pr="006B469F" w:rsidRDefault="00BB6871" w:rsidP="006B469F">
            <w:pPr>
              <w:jc w:val="both"/>
              <w:rPr>
                <w:rFonts w:eastAsia="Calibri"/>
                <w:lang w:eastAsia="en-US"/>
              </w:rPr>
            </w:pPr>
            <w:r w:rsidRPr="006B469F">
              <w:rPr>
                <w:rFonts w:eastAsia="Calibri"/>
                <w:lang w:eastAsia="en-US"/>
              </w:rPr>
              <w:t>Potrafi obliczać całki nieoznaczone i oznaczone z prostych funkcji elementarnych i stosować metody całowania przez części i podstawienia. Potrafi obliczać całkę niewłaściwą.</w:t>
            </w:r>
          </w:p>
          <w:p w:rsidR="00BB6871" w:rsidRPr="006B469F" w:rsidRDefault="00BB6871" w:rsidP="006B469F">
            <w:pPr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  <w:p w:rsidR="00BB6871" w:rsidRDefault="00BB687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871" w:rsidRPr="00911227" w:rsidRDefault="00BB6871" w:rsidP="00775532"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6871" w:rsidRPr="00911227" w:rsidRDefault="00BB6871" w:rsidP="002B2B1B">
            <w:r>
              <w:t>S1</w:t>
            </w:r>
            <w:r w:rsidRPr="00911227">
              <w:t>P_UO2</w:t>
            </w:r>
          </w:p>
          <w:p w:rsidR="00BB6871" w:rsidRDefault="00BB6871" w:rsidP="002B2B1B">
            <w:pPr>
              <w:spacing w:line="288" w:lineRule="auto"/>
              <w:rPr>
                <w:sz w:val="18"/>
                <w:szCs w:val="18"/>
              </w:rPr>
            </w:pPr>
            <w: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6871" w:rsidRDefault="00BB6871" w:rsidP="00E2283F">
            <w:pPr>
              <w:rPr>
                <w:sz w:val="18"/>
                <w:szCs w:val="18"/>
              </w:rPr>
            </w:pPr>
          </w:p>
        </w:tc>
      </w:tr>
      <w:tr w:rsidR="00BB687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6871" w:rsidRDefault="00BB6871" w:rsidP="00E2283F">
            <w:pPr>
              <w:rPr>
                <w:sz w:val="18"/>
                <w:szCs w:val="18"/>
              </w:rPr>
            </w:pPr>
          </w:p>
        </w:tc>
      </w:tr>
      <w:tr w:rsidR="00BB687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BB6871" w:rsidTr="00A457A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871" w:rsidRDefault="00BB6871" w:rsidP="00FE235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07C3B">
              <w:t>Zna ograniczenia własnej wiedzy i rozumie potrzebę dalszego kształcenia. Potrafi formułować opinie na temat podstawowych zagadnień matematycznych</w:t>
            </w:r>
            <w: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871" w:rsidRPr="00911227" w:rsidRDefault="00BB6871" w:rsidP="00775532">
            <w:r w:rsidRPr="00911227">
              <w:t>K_KO1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871" w:rsidRPr="00911227" w:rsidRDefault="00BB6871" w:rsidP="00775532">
            <w:r>
              <w:t>S1</w:t>
            </w:r>
            <w:r w:rsidRPr="00911227">
              <w:t>P_KO1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6871" w:rsidRDefault="00BB6871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Sprawdziany, kolokwia, egzamin.</w:t>
            </w:r>
          </w:p>
        </w:tc>
      </w:tr>
      <w:tr w:rsidR="00BB6871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BB6871" w:rsidRPr="002A48A9" w:rsidRDefault="00BB687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Treści programowe</w:t>
            </w:r>
          </w:p>
        </w:tc>
      </w:tr>
      <w:tr w:rsidR="00BB6871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BB6871" w:rsidRPr="002A48A9" w:rsidRDefault="00BB6871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BB6871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Default="00BB687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B6871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W1- Ciągi, granica ciągu, własności granicy, granice ciągów specjalnych.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W2- Szeregi liczbowe, kryteria zbieżności szeregów.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W3- Granica funkcji i ciągłość funkcji, funkcje hiperboliczne i funkcje cyklometryczne.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W4- Pochodna funkcji, interpretacja geometryczna pochodnej.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W5- Różniczkowanie funkcji elementarnych, twierdzenia o różniczkowaniu funkcji złożonej i funkcji odwrotnej.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W6 - </w:t>
            </w:r>
            <w:proofErr w:type="spellStart"/>
            <w:r w:rsidRPr="00E9777D">
              <w:rPr>
                <w:sz w:val="22"/>
                <w:szCs w:val="22"/>
              </w:rPr>
              <w:t>Tw</w:t>
            </w:r>
            <w:proofErr w:type="spellEnd"/>
            <w:r w:rsidRPr="00E9777D">
              <w:rPr>
                <w:sz w:val="22"/>
                <w:szCs w:val="22"/>
              </w:rPr>
              <w:t xml:space="preserve">. </w:t>
            </w:r>
            <w:proofErr w:type="spellStart"/>
            <w:r w:rsidRPr="00E9777D">
              <w:rPr>
                <w:sz w:val="22"/>
                <w:szCs w:val="22"/>
              </w:rPr>
              <w:t>Lagrange’a</w:t>
            </w:r>
            <w:proofErr w:type="spellEnd"/>
            <w:r w:rsidRPr="00E9777D">
              <w:rPr>
                <w:sz w:val="22"/>
                <w:szCs w:val="22"/>
              </w:rPr>
              <w:t>, ekstrema funkcji. Interpretacja ekonomiczna pochodnej.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W7 -  Pochodna rzędu drugiego, rodzaje wypukłości funkcji, punkty przegięcia.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W8- Badanie przebiegu zmienności funkcji.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W9- Całka nieoznaczona, </w:t>
            </w:r>
            <w:proofErr w:type="spellStart"/>
            <w:r w:rsidRPr="00E9777D">
              <w:rPr>
                <w:sz w:val="22"/>
                <w:szCs w:val="22"/>
              </w:rPr>
              <w:t>tw</w:t>
            </w:r>
            <w:proofErr w:type="spellEnd"/>
            <w:r w:rsidRPr="00E9777D">
              <w:rPr>
                <w:sz w:val="22"/>
                <w:szCs w:val="22"/>
              </w:rPr>
              <w:t>. „o całkowaniu przez części” i „o całkowaniu przez podstawienie”.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W10- Metody całkowania funkcji elementarnych i złożonych, całkowanie funkcji wymiernych.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W11-  Całka oznaczona - wzór Newtona-Leibniza, własności całki oznaczonej.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W12 </w:t>
            </w:r>
            <w:proofErr w:type="spellStart"/>
            <w:r w:rsidRPr="00E9777D">
              <w:rPr>
                <w:sz w:val="22"/>
                <w:szCs w:val="22"/>
              </w:rPr>
              <w:t>Tw</w:t>
            </w:r>
            <w:proofErr w:type="spellEnd"/>
            <w:r w:rsidRPr="00E9777D">
              <w:rPr>
                <w:sz w:val="22"/>
                <w:szCs w:val="22"/>
              </w:rPr>
              <w:t>. „o całkowaniu przez części” i „o całkowaniu przez podstawienie” dla całki oznaczonej.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W13 Metody obliczania całki oznaczonej.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W14- Interpretacja geometryczna i ekonomiczna całki oznaczonej. Przykłady zastosowań.</w:t>
            </w:r>
          </w:p>
          <w:p w:rsidR="00BB6871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W15-  Całka niewłaściwa. Przykłady zastosowań.</w:t>
            </w:r>
          </w:p>
          <w:p w:rsidR="00BB6871" w:rsidRPr="00A760BF" w:rsidRDefault="00BB6871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B6871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B6871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C1-Ciągi i ich zastosowanie w ekonomii (oprocentowanie kapitału), obliczanie granic ciągu.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C2 -Badanie zbieżności szeregów liczbowych.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C3- Obliczanie granic funkcji i badanie ciągłości funkcji. Wykresy funkcji hiperbolicznych i funkcji cyklometrycznych.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C4-  Obliczanie pochodnej z definicji. Różniczkowanie funkcji elementarnych.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C5-  Różniczkowanie funkcji złożonych,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C6-  Wyznaczanie elastyczności funkcji. Równanie stycznej.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C7- Powtórzenie ćwiczeń C1-C6. Kolokwium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C8 - Znajdowanie ekstremów funkcji.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C9-  Badanie przebiegu zmienności funkcji.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C10-Metody całkowania funkcji elementarnych.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C11 Całkowanie funkcji złożonych i funkcji wymiernych.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 xml:space="preserve">C12- Obliczanie całek oznaczonych - wzór Newtona-Leibniza. 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C13- - Zastosowanie całki oznaczonej .</w:t>
            </w:r>
          </w:p>
          <w:p w:rsidR="00BB6871" w:rsidRPr="00E9777D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C14 .W</w:t>
            </w:r>
            <w:r>
              <w:rPr>
                <w:sz w:val="22"/>
                <w:szCs w:val="22"/>
              </w:rPr>
              <w:t>yznaczanie całek niewłaściwych.</w:t>
            </w:r>
          </w:p>
          <w:p w:rsidR="00BB6871" w:rsidRDefault="00BB6871" w:rsidP="00640B75">
            <w:pPr>
              <w:jc w:val="both"/>
              <w:rPr>
                <w:sz w:val="22"/>
                <w:szCs w:val="22"/>
              </w:rPr>
            </w:pPr>
            <w:r w:rsidRPr="00E9777D">
              <w:rPr>
                <w:sz w:val="22"/>
                <w:szCs w:val="22"/>
              </w:rPr>
              <w:t>C15 -Powtórzenie  ćwiczeń C10-C14. Kolokwium.</w:t>
            </w:r>
          </w:p>
          <w:p w:rsidR="00BB6871" w:rsidRPr="00A760BF" w:rsidRDefault="00BB6871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B6871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Default="00BB6871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BB6871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Default="00BB687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B6871" w:rsidRPr="00F82EB2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Ciągi, granica ciągu, własności granicy, granice ciągów specjalnych. Szeregi liczbowe, kryteria zbieżności szeregów.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Granica funkcji i ciągłość funkcji. Pierwsza pochodna funkcji.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Interpretacja geometryczna  i ekonomiczna pochodnej, </w:t>
            </w:r>
            <w:proofErr w:type="spellStart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proofErr w:type="spellEnd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Lagrange’a</w:t>
            </w:r>
            <w:proofErr w:type="spellEnd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, elastyczność funkcji, ekstrema funkcji.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Badanie przebiegu zmienności funkcji.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Całka nieoznaczona, </w:t>
            </w:r>
            <w:proofErr w:type="spellStart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proofErr w:type="spellEnd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. o całkowaniu przez części i podstawienie, metody całkowania prostych funkcji elementarnych.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Całka oznaczona </w:t>
            </w:r>
            <w:proofErr w:type="spellStart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Riemana</w:t>
            </w:r>
            <w:proofErr w:type="spellEnd"/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 i wzór Newtona -Leibniza, własności całki oznaczonej. 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Całka niewłaściwa.</w:t>
            </w:r>
          </w:p>
          <w:p w:rsidR="00BB6871" w:rsidRPr="00C12D4C" w:rsidRDefault="00F82EB2" w:rsidP="00A71030">
            <w:pPr>
              <w:pStyle w:val="Akapitzlist"/>
              <w:numPr>
                <w:ilvl w:val="0"/>
                <w:numId w:val="2"/>
              </w:numPr>
              <w:ind w:right="16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Przykłady zadań egzaminacyjnych.</w:t>
            </w:r>
          </w:p>
        </w:tc>
      </w:tr>
      <w:tr w:rsidR="00BB6871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871" w:rsidRPr="00C12D4C" w:rsidRDefault="00BB6871" w:rsidP="008B47D1">
            <w:pPr>
              <w:spacing w:line="288" w:lineRule="auto"/>
              <w:rPr>
                <w:lang w:eastAsia="en-US"/>
              </w:rPr>
            </w:pPr>
            <w:r w:rsidRPr="00C12D4C">
              <w:rPr>
                <w:b/>
                <w:bCs/>
                <w:lang w:eastAsia="en-US"/>
              </w:rPr>
              <w:lastRenderedPageBreak/>
              <w:t>Ćwiczenia</w:t>
            </w:r>
            <w:r w:rsidRPr="00C12D4C">
              <w:rPr>
                <w:lang w:eastAsia="en-US"/>
              </w:rPr>
              <w:t xml:space="preserve"> </w:t>
            </w:r>
            <w:r w:rsidRPr="00C12D4C">
              <w:rPr>
                <w:i/>
                <w:iCs/>
                <w:lang w:eastAsia="en-US"/>
              </w:rPr>
              <w:t>(tematy)</w:t>
            </w:r>
          </w:p>
        </w:tc>
      </w:tr>
      <w:tr w:rsidR="00BB6871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2EB2" w:rsidRPr="00C12D4C" w:rsidRDefault="00F82EB2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Obliczanie granic ciągu. Badanie zbieżności szeregów.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Obliczanie granic funkcji i badanie ciągłości funkcji. Obliczanie pochodnej z definicji.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Różniczkowanie funkcji elementarnych. Wyznaczanie ekstremów.</w:t>
            </w:r>
          </w:p>
          <w:p w:rsidR="00F82EB2" w:rsidRPr="00C12D4C" w:rsidRDefault="00F82EB2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 xml:space="preserve">Powtórzenie ćwiczeń </w:t>
            </w:r>
          </w:p>
          <w:p w:rsidR="00BB6871" w:rsidRPr="00C12D4C" w:rsidRDefault="00F82EB2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Obliczanie całki nieoznaczonej - metody całkowania przez części i podstawienie.</w:t>
            </w:r>
          </w:p>
          <w:p w:rsidR="00F82EB2" w:rsidRPr="00C12D4C" w:rsidRDefault="0095020A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Obliczanie całki oznaczonej- wzór Newtona -Leibniza.</w:t>
            </w:r>
          </w:p>
          <w:p w:rsidR="0095020A" w:rsidRPr="00C12D4C" w:rsidRDefault="0095020A" w:rsidP="00A7103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D4C">
              <w:rPr>
                <w:rFonts w:ascii="Times New Roman" w:hAnsi="Times New Roman" w:cs="Times New Roman"/>
                <w:sz w:val="24"/>
                <w:szCs w:val="24"/>
              </w:rPr>
              <w:t>Wyznaczanie całki niewłaściwej.</w:t>
            </w:r>
          </w:p>
          <w:p w:rsidR="00BB6871" w:rsidRPr="00C12D4C" w:rsidRDefault="00C12D4C" w:rsidP="00C12D4C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Powtórzenie ćwiczeń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D4C" w:rsidRPr="00C12D4C" w:rsidRDefault="00C12D4C" w:rsidP="00640B75">
            <w:pPr>
              <w:pStyle w:val="Tekstpodstawowy"/>
              <w:rPr>
                <w:iCs/>
                <w:u w:val="single"/>
              </w:rPr>
            </w:pPr>
            <w:r w:rsidRPr="00C12D4C">
              <w:rPr>
                <w:iCs/>
                <w:u w:val="single"/>
              </w:rPr>
              <w:t>Stacjonarne: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1. Obecność na ćwiczeniach jest obowiązkowa, student może mieć trzy nieobecności, usprawiedliwione możliwie jak najszybciej .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2. W trakcie zajęć (ćwiczeń) odbędą się dwa kolokwia, na każdym z nich student może uzyskać po 18  punktów za efekty umiejętności (łącznie 36  punktów za efekty umiejętności).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3. W trakcie zajęć (ćwiczeń) odbędą się trzy sprawdziany w postaci testu dotyczącego definicji, twierdzeń i przykładów przekazanych na wykładzie, w trakcie których student może uzyskać 9 punktów za efekty wiedzy.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4. Student ma prawo do jednego sprawdzianu poprawkowego jeśli wykazuje chęć do nauki- uczestniczy w wykładach i ćwiczeniach, jest systematyczny i aktywny.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5. Student ma prawo przystąpić do egzaminów w terminach podanych w harmonogramach sesji letniej i jesiennej lub wyznaczonych przez Dyrektor Kolegium.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6. W trakcie pisania sprawdzianów, kolokwiów oraz egzaminów student nie może korzystać z żadnych materiałów pomocniczych; nie może też korzystać z telefonu komórkowego.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7. Student może uzyskać z egzaminu 15 punktów za efekty wiedzy i 40 punktów za efekty umiejętności. Wynik egzaminu jest pozytywny w przypadku uzyskania przynajmniej  50% wszystkich punktów i osiągnięcia przez studenta wszystkich, zamierzonych efektów kształcenia dla przedmiotu.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8. Ocena łączna z przedmiotu wynika z sumy punktów uzyskanych w trakcie ćwiczeń i z egzaminu (ów) z wynikiem pozytywnym: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&lt;0, 50) - 2,0;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 &lt;50 , 60) - 3.0;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&lt;60 , 70) - 3.5;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&lt;70 , 80) - 4.0;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&lt;80 - 90) - 4.5;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 xml:space="preserve">&lt; 90,100&gt; - 5.0. </w:t>
            </w:r>
          </w:p>
          <w:p w:rsidR="00640B75" w:rsidRPr="00C12D4C" w:rsidRDefault="00640B75" w:rsidP="00640B75">
            <w:pPr>
              <w:pStyle w:val="Tekstpodstawowy"/>
              <w:rPr>
                <w:iCs/>
              </w:rPr>
            </w:pPr>
            <w:r w:rsidRPr="00C12D4C">
              <w:rPr>
                <w:iCs/>
              </w:rPr>
              <w:t>9. W przypadku oceny niedostatecznej z przedmiotu, student ma zaliczone ćwiczenia jeśli w trakcie zajęć uzyskał co najmniej 5 punktów za efekty wiedzy i 18 punkty za efekty umiejętności.</w:t>
            </w:r>
            <w:bookmarkStart w:id="0" w:name="_GoBack"/>
            <w:bookmarkEnd w:id="0"/>
          </w:p>
          <w:p w:rsidR="00425E59" w:rsidRPr="00C12D4C" w:rsidRDefault="00FE2EB7" w:rsidP="0074375C">
            <w:pPr>
              <w:spacing w:line="288" w:lineRule="auto"/>
              <w:jc w:val="both"/>
              <w:rPr>
                <w:u w:val="single"/>
                <w:lang w:eastAsia="en-US"/>
              </w:rPr>
            </w:pPr>
            <w:r w:rsidRPr="00C12D4C">
              <w:rPr>
                <w:u w:val="single"/>
                <w:lang w:eastAsia="en-US"/>
              </w:rPr>
              <w:t>Niestacjonarne:</w:t>
            </w:r>
          </w:p>
          <w:p w:rsidR="00FE2EB7" w:rsidRPr="006E7D00" w:rsidRDefault="006A2128" w:rsidP="0074375C">
            <w:pPr>
              <w:spacing w:line="288" w:lineRule="auto"/>
              <w:jc w:val="both"/>
              <w:rPr>
                <w:lang w:eastAsia="en-US"/>
              </w:rPr>
            </w:pPr>
            <w:r w:rsidRPr="006E7D00">
              <w:rPr>
                <w:lang w:eastAsia="en-US"/>
              </w:rPr>
              <w:t>Kolokwia w formie rozwiązywania zadań. Egzamin pisemny. Ocena końcowa jest średnią ważoną oceny z ćwiczeń (40%) i egzaminu (60%)</w:t>
            </w:r>
            <w:r w:rsidR="0048204A" w:rsidRPr="006E7D00">
              <w:rPr>
                <w:lang w:eastAsia="en-US"/>
              </w:rPr>
              <w:t xml:space="preserve">. 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2A2D43" w:rsidRPr="00FB2176" w:rsidRDefault="002A2D4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640B75" w:rsidRPr="00A62862" w:rsidRDefault="00640B75" w:rsidP="00640B75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1) J. </w:t>
            </w:r>
            <w:proofErr w:type="spellStart"/>
            <w:r w:rsidRPr="00A62862">
              <w:rPr>
                <w:bCs/>
                <w:szCs w:val="40"/>
              </w:rPr>
              <w:t>Laszuk</w:t>
            </w:r>
            <w:proofErr w:type="spellEnd"/>
            <w:r w:rsidRPr="00A62862">
              <w:rPr>
                <w:bCs/>
                <w:szCs w:val="40"/>
              </w:rPr>
              <w:t xml:space="preserve">. Matematyka. Studium podstawowe. SGH. Warszawa 1996.  </w:t>
            </w:r>
          </w:p>
          <w:p w:rsidR="00640B75" w:rsidRPr="00A62862" w:rsidRDefault="00640B75" w:rsidP="00640B75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2) J. Piszczała. Matematyka i jej zastosowanie w naukach ekonomicznych. Ćwiczenia. </w:t>
            </w:r>
            <w:r>
              <w:rPr>
                <w:bCs/>
                <w:szCs w:val="40"/>
              </w:rPr>
              <w:br/>
              <w:t xml:space="preserve">    </w:t>
            </w:r>
            <w:r w:rsidRPr="00A62862">
              <w:rPr>
                <w:bCs/>
                <w:szCs w:val="40"/>
              </w:rPr>
              <w:t>WAE. Poznań 1997.</w:t>
            </w:r>
          </w:p>
          <w:p w:rsidR="00640B75" w:rsidRPr="00A62862" w:rsidRDefault="00640B75" w:rsidP="00640B75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>3) J. Piszczała. Matematyka i jej zastosowanie w naukach ekonomicznych. WAE. Poznań 2000.</w:t>
            </w:r>
          </w:p>
          <w:p w:rsidR="00640B75" w:rsidRDefault="00640B75" w:rsidP="00640B75">
            <w:pPr>
              <w:pStyle w:val="Tekstpodstawowy"/>
              <w:rPr>
                <w:bCs/>
                <w:szCs w:val="40"/>
              </w:rPr>
            </w:pPr>
            <w:r w:rsidRPr="00A62862">
              <w:rPr>
                <w:bCs/>
                <w:szCs w:val="40"/>
              </w:rPr>
              <w:t xml:space="preserve">4)  Zespół pod redakcją Mariana </w:t>
            </w:r>
            <w:proofErr w:type="spellStart"/>
            <w:r w:rsidRPr="00A62862">
              <w:rPr>
                <w:bCs/>
                <w:szCs w:val="40"/>
              </w:rPr>
              <w:t>Matłoki</w:t>
            </w:r>
            <w:proofErr w:type="spellEnd"/>
            <w:r w:rsidRPr="00A62862">
              <w:rPr>
                <w:bCs/>
                <w:szCs w:val="40"/>
              </w:rPr>
              <w:t>. Matematyka dla ekonomistów. Zbiór zadań. PWE. Poznań 2000.</w:t>
            </w:r>
          </w:p>
          <w:p w:rsidR="00F31BB6" w:rsidRPr="000E10A7" w:rsidRDefault="00F31BB6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640B75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2A2D43" w:rsidRDefault="00640B75" w:rsidP="00A71030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Cs w:val="40"/>
              </w:rPr>
            </w:pPr>
            <w:r w:rsidRPr="002A2D43">
              <w:rPr>
                <w:bCs/>
                <w:szCs w:val="40"/>
              </w:rPr>
              <w:t>R. Antoniewicz, A. Misztal. Matematyka dla studentów ekonomii. PWN. Warszawa 2009.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C60E83" w:rsidP="00C60E8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C60E8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EE4C9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</w:t>
            </w:r>
            <w:r w:rsidR="002A2D43">
              <w:rPr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2A2D43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EE4C9D" w:rsidRPr="007B0EA0" w:rsidRDefault="002A2D43" w:rsidP="00EE4C9D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0" w:type="dxa"/>
            <w:vAlign w:val="center"/>
          </w:tcPr>
          <w:p w:rsidR="00B56A4D" w:rsidRPr="007B0EA0" w:rsidRDefault="002A2D4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EE4C9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EE4C9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2A2D43" w:rsidP="002A2D43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4D43A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2A2D43">
              <w:rPr>
                <w:sz w:val="18"/>
                <w:szCs w:val="18"/>
                <w:lang w:eastAsia="en-US"/>
              </w:rPr>
              <w:t>9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EE4C9D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2A2D43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2A2D4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300CA"/>
    <w:multiLevelType w:val="hybridMultilevel"/>
    <w:tmpl w:val="1DE06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2D56"/>
    <w:multiLevelType w:val="hybridMultilevel"/>
    <w:tmpl w:val="8086F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E7BAE"/>
    <w:multiLevelType w:val="hybridMultilevel"/>
    <w:tmpl w:val="3544D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7398C"/>
    <w:rsid w:val="0008209B"/>
    <w:rsid w:val="00095D75"/>
    <w:rsid w:val="000A146C"/>
    <w:rsid w:val="000B08D3"/>
    <w:rsid w:val="000C697C"/>
    <w:rsid w:val="000E10A7"/>
    <w:rsid w:val="000E1330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2B8B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17461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2D43"/>
    <w:rsid w:val="002A48A9"/>
    <w:rsid w:val="002A5936"/>
    <w:rsid w:val="002B1B81"/>
    <w:rsid w:val="002B2B1B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02823"/>
    <w:rsid w:val="003132EE"/>
    <w:rsid w:val="0032280D"/>
    <w:rsid w:val="00322DE3"/>
    <w:rsid w:val="0032365E"/>
    <w:rsid w:val="0033181E"/>
    <w:rsid w:val="00331888"/>
    <w:rsid w:val="00334883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A65B1"/>
    <w:rsid w:val="003C2A67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17055"/>
    <w:rsid w:val="00420E4B"/>
    <w:rsid w:val="004247BF"/>
    <w:rsid w:val="00425644"/>
    <w:rsid w:val="00425E59"/>
    <w:rsid w:val="004279B2"/>
    <w:rsid w:val="0043561F"/>
    <w:rsid w:val="00445A47"/>
    <w:rsid w:val="0046275C"/>
    <w:rsid w:val="004719FD"/>
    <w:rsid w:val="0048204A"/>
    <w:rsid w:val="00482272"/>
    <w:rsid w:val="00493BBC"/>
    <w:rsid w:val="00496436"/>
    <w:rsid w:val="00497D7E"/>
    <w:rsid w:val="004B4FFA"/>
    <w:rsid w:val="004C20A7"/>
    <w:rsid w:val="004D06E8"/>
    <w:rsid w:val="004D1367"/>
    <w:rsid w:val="004D138C"/>
    <w:rsid w:val="004D43A1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18AD"/>
    <w:rsid w:val="005C37A0"/>
    <w:rsid w:val="005D0DAD"/>
    <w:rsid w:val="005D3B9D"/>
    <w:rsid w:val="005E0E4A"/>
    <w:rsid w:val="005F1B08"/>
    <w:rsid w:val="005F6418"/>
    <w:rsid w:val="00600A31"/>
    <w:rsid w:val="006235B8"/>
    <w:rsid w:val="00626FC8"/>
    <w:rsid w:val="006346C8"/>
    <w:rsid w:val="00640B75"/>
    <w:rsid w:val="006457C9"/>
    <w:rsid w:val="0065327C"/>
    <w:rsid w:val="00654AF1"/>
    <w:rsid w:val="00656914"/>
    <w:rsid w:val="006575BD"/>
    <w:rsid w:val="00674E0F"/>
    <w:rsid w:val="006800EE"/>
    <w:rsid w:val="006A2128"/>
    <w:rsid w:val="006B02A6"/>
    <w:rsid w:val="006B469F"/>
    <w:rsid w:val="006B65B1"/>
    <w:rsid w:val="006D209B"/>
    <w:rsid w:val="006E1998"/>
    <w:rsid w:val="006E7D00"/>
    <w:rsid w:val="006F3E31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0E2A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5020A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E06D6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1030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7B01"/>
    <w:rsid w:val="00BA3055"/>
    <w:rsid w:val="00BB0FA0"/>
    <w:rsid w:val="00BB6871"/>
    <w:rsid w:val="00BD4201"/>
    <w:rsid w:val="00BE0CA3"/>
    <w:rsid w:val="00BE1216"/>
    <w:rsid w:val="00BE2CED"/>
    <w:rsid w:val="00BE3276"/>
    <w:rsid w:val="00BF19EF"/>
    <w:rsid w:val="00C12D4C"/>
    <w:rsid w:val="00C24510"/>
    <w:rsid w:val="00C30C84"/>
    <w:rsid w:val="00C313FA"/>
    <w:rsid w:val="00C35CFD"/>
    <w:rsid w:val="00C35D1C"/>
    <w:rsid w:val="00C46060"/>
    <w:rsid w:val="00C46A2B"/>
    <w:rsid w:val="00C51903"/>
    <w:rsid w:val="00C53C57"/>
    <w:rsid w:val="00C57E8A"/>
    <w:rsid w:val="00C60E83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30C15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130F5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B3E2C"/>
    <w:rsid w:val="00EE186F"/>
    <w:rsid w:val="00EE1B2B"/>
    <w:rsid w:val="00EE4C9D"/>
    <w:rsid w:val="00F17E4D"/>
    <w:rsid w:val="00F25B8A"/>
    <w:rsid w:val="00F31BB6"/>
    <w:rsid w:val="00F328ED"/>
    <w:rsid w:val="00F364EB"/>
    <w:rsid w:val="00F36A52"/>
    <w:rsid w:val="00F40792"/>
    <w:rsid w:val="00F44256"/>
    <w:rsid w:val="00F52214"/>
    <w:rsid w:val="00F64397"/>
    <w:rsid w:val="00F67416"/>
    <w:rsid w:val="00F72799"/>
    <w:rsid w:val="00F82EB2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D72F5"/>
    <w:rsid w:val="00FE235C"/>
    <w:rsid w:val="00FE2EB7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640B75"/>
  </w:style>
  <w:style w:type="character" w:customStyle="1" w:styleId="TekstpodstawowyZnak">
    <w:name w:val="Tekst podstawowy Znak"/>
    <w:basedOn w:val="Domylnaczcionkaakapitu"/>
    <w:link w:val="Tekstpodstawowy"/>
    <w:rsid w:val="00640B7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1390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12</cp:revision>
  <cp:lastPrinted>2016-04-11T08:59:00Z</cp:lastPrinted>
  <dcterms:created xsi:type="dcterms:W3CDTF">2016-04-27T09:14:00Z</dcterms:created>
  <dcterms:modified xsi:type="dcterms:W3CDTF">2018-02-09T08:37:00Z</dcterms:modified>
</cp:coreProperties>
</file>