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E0" w:rsidRDefault="00E80CEF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>
        <w:rPr>
          <w:b/>
          <w:sz w:val="28"/>
          <w:szCs w:val="28"/>
          <w:lang w:eastAsia="en-US"/>
        </w:rPr>
        <w:t>Politechnika Warszawska Filia w Płocku</w:t>
      </w:r>
    </w:p>
    <w:p w:rsidR="003642E0" w:rsidRDefault="00E80CEF">
      <w:pPr>
        <w:spacing w:line="288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Kolegium Nauk Ekonomicznych i Społecznych</w:t>
      </w:r>
    </w:p>
    <w:p w:rsidR="003642E0" w:rsidRDefault="00E80CEF">
      <w:pPr>
        <w:spacing w:line="288" w:lineRule="auto"/>
        <w:jc w:val="center"/>
        <w:rPr>
          <w:sz w:val="20"/>
          <w:szCs w:val="20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>
        <w:rPr>
          <w:sz w:val="20"/>
          <w:szCs w:val="20"/>
          <w:lang w:eastAsia="en-US"/>
        </w:rPr>
        <w:t xml:space="preserve"> </w:t>
      </w:r>
    </w:p>
    <w:p w:rsidR="003642E0" w:rsidRDefault="003642E0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3642E0" w:rsidRDefault="003642E0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039"/>
        <w:gridCol w:w="747"/>
        <w:gridCol w:w="93"/>
        <w:gridCol w:w="1388"/>
        <w:gridCol w:w="1417"/>
        <w:gridCol w:w="327"/>
        <w:gridCol w:w="993"/>
        <w:gridCol w:w="192"/>
        <w:gridCol w:w="800"/>
        <w:gridCol w:w="332"/>
        <w:gridCol w:w="1060"/>
        <w:gridCol w:w="1090"/>
      </w:tblGrid>
      <w:tr w:rsidR="003642E0">
        <w:trPr>
          <w:trHeight w:val="368"/>
          <w:jc w:val="center"/>
        </w:trPr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PP2, ZPP2</w:t>
            </w:r>
          </w:p>
        </w:tc>
      </w:tr>
      <w:tr w:rsidR="003642E0">
        <w:trPr>
          <w:trHeight w:val="368"/>
          <w:jc w:val="center"/>
        </w:trPr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TECHNOLOGIA INFORMACYJNA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sz w:val="20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3</w:t>
            </w:r>
          </w:p>
        </w:tc>
      </w:tr>
      <w:tr w:rsidR="003642E0">
        <w:trPr>
          <w:trHeight w:val="368"/>
          <w:jc w:val="center"/>
        </w:trPr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3642E0">
        <w:trPr>
          <w:trHeight w:val="368"/>
          <w:jc w:val="center"/>
        </w:trPr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Poziom kształcenia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sz w:val="22"/>
                <w:szCs w:val="18"/>
                <w:lang w:eastAsia="en-US"/>
              </w:rPr>
            </w:pPr>
            <w:r>
              <w:rPr>
                <w:b/>
                <w:sz w:val="22"/>
                <w:szCs w:val="18"/>
                <w:lang w:eastAsia="en-US"/>
              </w:rPr>
              <w:t>I</w:t>
            </w:r>
          </w:p>
        </w:tc>
      </w:tr>
      <w:tr w:rsidR="003642E0">
        <w:trPr>
          <w:trHeight w:val="368"/>
          <w:jc w:val="center"/>
        </w:trPr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3642E0">
        <w:trPr>
          <w:trHeight w:val="368"/>
          <w:jc w:val="center"/>
        </w:trPr>
        <w:tc>
          <w:tcPr>
            <w:tcW w:w="17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3642E0">
        <w:trPr>
          <w:trHeight w:val="368"/>
          <w:jc w:val="center"/>
        </w:trPr>
        <w:tc>
          <w:tcPr>
            <w:tcW w:w="32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MGR INŻ. ZBIGNIEW KLENIEWSKI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sz w:val="20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32</w:t>
            </w:r>
          </w:p>
        </w:tc>
        <w:tc>
          <w:tcPr>
            <w:tcW w:w="15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2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Język </w:t>
            </w:r>
            <w:r>
              <w:rPr>
                <w:sz w:val="18"/>
                <w:szCs w:val="18"/>
                <w:lang w:eastAsia="en-US"/>
              </w:rPr>
              <w:t>prowadzenia zajęć</w:t>
            </w:r>
          </w:p>
        </w:tc>
        <w:tc>
          <w:tcPr>
            <w:tcW w:w="759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3642E0">
        <w:trPr>
          <w:trHeight w:val="368"/>
          <w:jc w:val="center"/>
        </w:trPr>
        <w:tc>
          <w:tcPr>
            <w:tcW w:w="18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</w:pPr>
            <w:r>
              <w:t>Zapoznanie z podstawami wykorzystania technologii informacyjnej w przyszłej pracy studenta. Celem nauczania przedmiotu jest praktyczne przećwiczenie wybranych technik</w:t>
            </w:r>
            <w:r>
              <w:t xml:space="preserve"> komputerowych z zakresu edycji tekstu i przetwarzania danych oraz prezentacji multimedialnych.</w:t>
            </w:r>
          </w:p>
          <w:p w:rsidR="003642E0" w:rsidRDefault="003642E0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3642E0">
        <w:trPr>
          <w:trHeight w:val="368"/>
          <w:jc w:val="center"/>
        </w:trPr>
        <w:tc>
          <w:tcPr>
            <w:tcW w:w="32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Wymagania wstępne.</w:t>
            </w:r>
          </w:p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3642E0">
        <w:trPr>
          <w:trHeight w:val="1213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EKK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82" w:type="dxa"/>
            <w:gridSpan w:val="3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3642E0"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  <w:p w:rsidR="003642E0" w:rsidRDefault="003642E0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3642E0">
        <w:trPr>
          <w:cantSplit/>
          <w:trHeight w:val="284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metody i narzędzia, w tym </w:t>
            </w:r>
            <w:proofErr w:type="spellStart"/>
            <w:r>
              <w:rPr>
                <w:sz w:val="20"/>
                <w:szCs w:val="20"/>
              </w:rPr>
              <w:t>matematyczno</w:t>
            </w:r>
            <w:proofErr w:type="spellEnd"/>
            <w:r>
              <w:rPr>
                <w:sz w:val="20"/>
                <w:szCs w:val="20"/>
              </w:rPr>
              <w:t xml:space="preserve"> – statystyczne oraz techniki pozyskiwania danych właściwe dla nauk ekonomicznych, pozwalające opisywać struktury i instytucje </w:t>
            </w:r>
            <w:proofErr w:type="spellStart"/>
            <w:r>
              <w:rPr>
                <w:sz w:val="20"/>
                <w:szCs w:val="20"/>
              </w:rPr>
              <w:t>społeczno</w:t>
            </w:r>
            <w:proofErr w:type="spellEnd"/>
            <w:r>
              <w:rPr>
                <w:sz w:val="20"/>
                <w:szCs w:val="20"/>
              </w:rPr>
              <w:t xml:space="preserve"> – ekonomiczne, procesy w </w:t>
            </w:r>
            <w:r>
              <w:rPr>
                <w:sz w:val="20"/>
                <w:szCs w:val="20"/>
              </w:rPr>
              <w:t>nich zachodzące, a także relacje miedzy nimi.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KW_06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  <w:r>
              <w:rPr>
                <w:sz w:val="18"/>
                <w:szCs w:val="18"/>
              </w:rPr>
              <w:br/>
              <w:t>S1P_W07</w:t>
            </w:r>
          </w:p>
        </w:tc>
        <w:tc>
          <w:tcPr>
            <w:tcW w:w="2482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8" w:type="dxa"/>
            </w:tcMar>
          </w:tcPr>
          <w:p w:rsidR="003642E0" w:rsidRDefault="003642E0">
            <w:pPr>
              <w:spacing w:line="288" w:lineRule="auto"/>
              <w:rPr>
                <w:sz w:val="18"/>
                <w:szCs w:val="18"/>
              </w:rPr>
            </w:pP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Zaliczenie krótkiego sprawdziany teoretycznego po każdym ćwiczeniu.</w:t>
            </w:r>
          </w:p>
        </w:tc>
      </w:tr>
      <w:tr w:rsidR="003642E0">
        <w:trPr>
          <w:cantSplit/>
          <w:trHeight w:val="284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</w:tcPr>
          <w:p w:rsidR="003642E0" w:rsidRDefault="003642E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</w:tcPr>
          <w:p w:rsidR="003642E0" w:rsidRDefault="003642E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</w:tcPr>
          <w:p w:rsidR="003642E0" w:rsidRDefault="003642E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8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rPr>
                <w:sz w:val="18"/>
                <w:szCs w:val="18"/>
              </w:rPr>
            </w:pPr>
          </w:p>
        </w:tc>
      </w:tr>
      <w:tr w:rsidR="003642E0"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  <w:p w:rsidR="003642E0" w:rsidRDefault="003642E0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3642E0">
        <w:trPr>
          <w:cantSplit/>
          <w:trHeight w:val="284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wykorzystywać wybrane metody i narzędzia do prognozowania zjawisk i procesów </w:t>
            </w:r>
            <w:r>
              <w:rPr>
                <w:sz w:val="20"/>
                <w:szCs w:val="20"/>
              </w:rPr>
              <w:t>gospodarczych oraz określenia ich praktycznych skutków ekonomicznych, finansowych i społecznych.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K_U04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S1P_U04</w:t>
            </w:r>
          </w:p>
        </w:tc>
        <w:tc>
          <w:tcPr>
            <w:tcW w:w="2482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Wykonanie ćwiczeń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Zaliczenie praktycznych sprawdzianów  nr 1 i nr 2</w:t>
            </w:r>
          </w:p>
        </w:tc>
      </w:tr>
      <w:tr w:rsidR="003642E0">
        <w:trPr>
          <w:cantSplit/>
          <w:trHeight w:val="284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Wykorzystuje zdobyta wiedzę teoretyczną i inne materiały źródłowe </w:t>
            </w:r>
            <w:r>
              <w:rPr>
                <w:sz w:val="20"/>
                <w:szCs w:val="20"/>
              </w:rPr>
              <w:t>do przygotowania w języku polskim i w wybranym języku obcym prac pisemnych, dotyczących zagadnień ekonomicznych w zakresie właściwym dla praktyki biznesu.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K_U09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S1P_U09</w:t>
            </w:r>
          </w:p>
        </w:tc>
        <w:tc>
          <w:tcPr>
            <w:tcW w:w="248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rPr>
                <w:sz w:val="18"/>
                <w:szCs w:val="18"/>
              </w:rPr>
            </w:pPr>
          </w:p>
        </w:tc>
      </w:tr>
      <w:tr w:rsidR="003642E0">
        <w:trPr>
          <w:cantSplit/>
          <w:trHeight w:val="284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wykorzystywać wiedzę teoretyczną do opisu procesów i zjawisk ekonomicznych oraz praktycznie ja wykorzystywać do rozwiązywania podstawowych problemów mikro i makroekonomicznych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K_U02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</w:tc>
        <w:tc>
          <w:tcPr>
            <w:tcW w:w="248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rPr>
                <w:sz w:val="18"/>
                <w:szCs w:val="18"/>
              </w:rPr>
            </w:pPr>
          </w:p>
        </w:tc>
      </w:tr>
      <w:tr w:rsidR="003642E0"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3642E0">
        <w:trPr>
          <w:trHeight w:val="361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Jest kreatywny, </w:t>
            </w:r>
            <w:r>
              <w:rPr>
                <w:sz w:val="20"/>
                <w:szCs w:val="20"/>
              </w:rPr>
              <w:t>potrafi myśleć i działać w sposób zaangażowany i przedsiębiorczy.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K_K07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S1P_K07</w:t>
            </w:r>
          </w:p>
        </w:tc>
        <w:tc>
          <w:tcPr>
            <w:tcW w:w="2482" w:type="dxa"/>
            <w:gridSpan w:val="3"/>
            <w:vMerge w:val="restart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8" w:type="dxa"/>
            </w:tcMar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Ocena aktywności na ćwiczeniach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Ocena zaangażowania studenta w samodzielnym zdobywaniu wiedzy</w:t>
            </w:r>
          </w:p>
        </w:tc>
      </w:tr>
      <w:tr w:rsidR="003642E0">
        <w:trPr>
          <w:trHeight w:val="361"/>
          <w:jc w:val="center"/>
        </w:trPr>
        <w:tc>
          <w:tcPr>
            <w:tcW w:w="10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dążyć do systematycznego rozwoju poprzez poszerzanie nabytej </w:t>
            </w:r>
            <w:r>
              <w:rPr>
                <w:sz w:val="20"/>
                <w:szCs w:val="20"/>
              </w:rPr>
              <w:t>wiedzy i umiejętności.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K_K06</w:t>
            </w:r>
          </w:p>
        </w:tc>
        <w:tc>
          <w:tcPr>
            <w:tcW w:w="992" w:type="dxa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S1P_K06</w:t>
            </w:r>
          </w:p>
        </w:tc>
        <w:tc>
          <w:tcPr>
            <w:tcW w:w="248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3642E0">
        <w:trPr>
          <w:trHeight w:val="423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3642E0">
        <w:trPr>
          <w:trHeight w:val="220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3642E0"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ind w:left="123"/>
              <w:rPr>
                <w:lang w:eastAsia="en-US"/>
              </w:rPr>
            </w:pPr>
            <w:r>
              <w:rPr>
                <w:lang w:eastAsia="en-US"/>
              </w:rPr>
              <w:t>1. Podstawy edycji tekstu. 2. Zaawansowane techniki edycji. 3. Korespondencja</w:t>
            </w:r>
          </w:p>
          <w:p w:rsidR="003642E0" w:rsidRDefault="00E80CEF">
            <w:pPr>
              <w:spacing w:line="288" w:lineRule="auto"/>
              <w:ind w:left="123"/>
              <w:rPr>
                <w:lang w:eastAsia="en-US"/>
              </w:rPr>
            </w:pPr>
            <w:r>
              <w:rPr>
                <w:lang w:eastAsia="en-US"/>
              </w:rPr>
              <w:t>seryjna. 4. Adresowanie w arkuszu kalkulacyjnym.</w:t>
            </w:r>
            <w:r>
              <w:rPr>
                <w:lang w:eastAsia="en-US"/>
              </w:rPr>
              <w:t xml:space="preserve"> 5. Obliczenia statystyczne w arkuszu. 6. Optymalizacja obliczeń. 7. Graficzna prezentacja danych. 8. Elementy baz danych w arkuszu kalkulacyjnym. 9 Elementy grafiki komputerowej. 10. Prezentacje multimedialne. 11. Wybrane zagadnienia Internetu.</w:t>
            </w:r>
          </w:p>
          <w:p w:rsidR="003642E0" w:rsidRDefault="003642E0">
            <w:pPr>
              <w:spacing w:line="288" w:lineRule="auto"/>
              <w:rPr>
                <w:lang w:eastAsia="en-US"/>
              </w:rPr>
            </w:pP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n</w:t>
            </w:r>
            <w:r>
              <w:rPr>
                <w:b/>
                <w:bCs/>
                <w:sz w:val="18"/>
                <w:szCs w:val="18"/>
                <w:lang w:eastAsia="en-US"/>
              </w:rPr>
              <w:t>iestacjonarne</w:t>
            </w: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3642E0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ind w:left="123"/>
              <w:rPr>
                <w:lang w:eastAsia="en-US"/>
              </w:rPr>
            </w:pPr>
            <w:r>
              <w:rPr>
                <w:lang w:eastAsia="en-US"/>
              </w:rPr>
              <w:t>1. Podstawy edycji tekstu. 2. Zaawansowane techniki edycji. 3. Korespondencja</w:t>
            </w:r>
          </w:p>
          <w:p w:rsidR="003642E0" w:rsidRDefault="00E80CEF">
            <w:pPr>
              <w:spacing w:line="288" w:lineRule="auto"/>
              <w:ind w:left="123"/>
              <w:rPr>
                <w:lang w:eastAsia="en-US"/>
              </w:rPr>
            </w:pPr>
            <w:r>
              <w:rPr>
                <w:lang w:eastAsia="en-US"/>
              </w:rPr>
              <w:t>seryjna. 4. Adresowanie w arkuszu kalkulacyjnym.</w:t>
            </w:r>
            <w:r>
              <w:rPr>
                <w:lang w:eastAsia="en-US"/>
              </w:rPr>
              <w:t xml:space="preserve"> 5. Obliczenia statystyczne w arkuszu. 6. Optymalizacja obliczeń. 7. Graficzna prezentacja danych. 8. Elementy baz danych w arkuszu kalkulacyjnym. 9 Elementy grafiki komputerowej. 10. Prezentacje multimedialne. 11. Wybrane zagadnienia Internetu.</w:t>
            </w:r>
          </w:p>
          <w:p w:rsidR="003642E0" w:rsidRDefault="003642E0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3642E0" w:rsidRDefault="003642E0">
      <w:pPr>
        <w:spacing w:line="288" w:lineRule="auto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5" w:type="dxa"/>
        </w:tblCellMar>
        <w:tblLook w:val="04A0" w:firstRow="1" w:lastRow="0" w:firstColumn="1" w:lastColumn="0" w:noHBand="0" w:noVBand="1"/>
      </w:tblPr>
      <w:tblGrid>
        <w:gridCol w:w="5884"/>
        <w:gridCol w:w="1700"/>
        <w:gridCol w:w="1846"/>
      </w:tblGrid>
      <w:tr w:rsidR="003642E0">
        <w:trPr>
          <w:trHeight w:val="400"/>
          <w:jc w:val="center"/>
        </w:trPr>
        <w:tc>
          <w:tcPr>
            <w:tcW w:w="9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Forma 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warunki zaliczenia</w:t>
            </w:r>
          </w:p>
        </w:tc>
      </w:tr>
      <w:tr w:rsidR="003642E0">
        <w:trPr>
          <w:trHeight w:val="400"/>
          <w:jc w:val="center"/>
        </w:trPr>
        <w:tc>
          <w:tcPr>
            <w:tcW w:w="943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5" w:type="dxa"/>
            </w:tcMar>
            <w:vAlign w:val="center"/>
          </w:tcPr>
          <w:p w:rsidR="003642E0" w:rsidRDefault="00E80CE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Student powinien zaliczyć każde ćwiczenie. Po wykonaniu ćwiczenia student rozwiązuje krótki test teoretyczny podsumowujący nabytą wiedzę. W przypadku usprawiedliwionej nieobecności</w:t>
            </w:r>
          </w:p>
          <w:p w:rsidR="003642E0" w:rsidRDefault="00E80CE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student może zaliczyć ćwiczenie z inną grupą lub w cza</w:t>
            </w:r>
            <w:r>
              <w:rPr>
                <w:lang w:eastAsia="en-US"/>
              </w:rPr>
              <w:t>sie konsultacji. Dopuszczalna jest</w:t>
            </w:r>
          </w:p>
          <w:p w:rsidR="003642E0" w:rsidRDefault="00E80CE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niezaliczenie 2 ćwiczeń. Za wykonanie ćwiczeń student otrzymuje 20pkt</w:t>
            </w:r>
          </w:p>
          <w:p w:rsidR="003642E0" w:rsidRDefault="00E80CE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Przewidziane są dwa sprawdziany praktyczne, każdy oceniany w skali od 0 do 40pkt. Ocena</w:t>
            </w:r>
          </w:p>
          <w:p w:rsidR="003642E0" w:rsidRDefault="00E80CE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końcowa jest zależna od sumy punktów ze sprawdzianów i zaliczon</w:t>
            </w:r>
            <w:r>
              <w:rPr>
                <w:lang w:eastAsia="en-US"/>
              </w:rPr>
              <w:t>ych ćwiczeń. Skala ocen:</w:t>
            </w:r>
          </w:p>
          <w:p w:rsidR="003642E0" w:rsidRDefault="00E80CE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0-50 ocena 2, 51-65 ocena 3, 66-75 ocena 3+, 76-85 ocena 4, 86-95 ocena 4+, </w:t>
            </w:r>
            <w:r>
              <w:rPr>
                <w:lang w:eastAsia="en-US"/>
              </w:rPr>
              <w:br/>
              <w:t>96-100 ocena 5.</w:t>
            </w:r>
          </w:p>
          <w:p w:rsidR="003642E0" w:rsidRDefault="003642E0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3642E0" w:rsidRDefault="003642E0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3642E0" w:rsidRDefault="003642E0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17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3642E0" w:rsidRDefault="003642E0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34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3642E0">
        <w:trPr>
          <w:trHeight w:val="12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3642E0">
        <w:trPr>
          <w:trHeight w:val="552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0" w:rsidRDefault="00E80CEF">
            <w:pPr>
              <w:pStyle w:val="Nagwek2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Elżbieta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Mejsner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Tomasz Kwiatkowski, Maria Stefańczyk, Tomasz Jaskuła: Informatyka dla ekonomistów przykłady i ćwiczenia, wyd. UMCS, Lublin 2016</w:t>
            </w:r>
          </w:p>
        </w:tc>
      </w:tr>
      <w:tr w:rsidR="003642E0">
        <w:trPr>
          <w:trHeight w:val="13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3642E0">
        <w:trPr>
          <w:trHeight w:val="552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642E0" w:rsidRDefault="00E80CEF">
            <w:pPr>
              <w:spacing w:line="288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https://support.office.com/pl-pl/</w:t>
            </w:r>
          </w:p>
          <w:p w:rsidR="003642E0" w:rsidRDefault="00E80CEF">
            <w:pPr>
              <w:spacing w:line="288" w:lineRule="auto"/>
              <w:ind w:left="360"/>
              <w:rPr>
                <w:lang w:eastAsia="en-US"/>
              </w:rPr>
            </w:pPr>
            <w:r>
              <w:rPr>
                <w:lang w:eastAsia="en-US"/>
              </w:rPr>
              <w:t>Materiały przygotowane przez prowadzącego.</w:t>
            </w:r>
          </w:p>
          <w:p w:rsidR="003642E0" w:rsidRDefault="003642E0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170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:rsidR="003642E0" w:rsidRDefault="003642E0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331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3642E0">
        <w:trPr>
          <w:trHeight w:val="271"/>
          <w:jc w:val="center"/>
        </w:trPr>
        <w:tc>
          <w:tcPr>
            <w:tcW w:w="58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3642E0" w:rsidRDefault="003642E0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3642E0">
        <w:trPr>
          <w:trHeight w:val="271"/>
          <w:jc w:val="center"/>
        </w:trPr>
        <w:tc>
          <w:tcPr>
            <w:tcW w:w="58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3642E0">
        <w:trPr>
          <w:trHeight w:val="266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3642E0">
        <w:trPr>
          <w:trHeight w:val="266"/>
          <w:jc w:val="center"/>
        </w:trPr>
        <w:tc>
          <w:tcPr>
            <w:tcW w:w="5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3642E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3642E0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3642E0">
        <w:trPr>
          <w:trHeight w:val="266"/>
          <w:jc w:val="center"/>
        </w:trPr>
        <w:tc>
          <w:tcPr>
            <w:tcW w:w="5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</w:t>
            </w:r>
          </w:p>
        </w:tc>
      </w:tr>
      <w:tr w:rsidR="003642E0">
        <w:trPr>
          <w:trHeight w:val="266"/>
          <w:jc w:val="center"/>
        </w:trPr>
        <w:tc>
          <w:tcPr>
            <w:tcW w:w="5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własna: </w:t>
            </w:r>
            <w:r>
              <w:rPr>
                <w:sz w:val="18"/>
                <w:szCs w:val="18"/>
                <w:lang w:eastAsia="en-US"/>
              </w:rPr>
              <w:br/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stac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: </w:t>
            </w:r>
            <w:r>
              <w:rPr>
                <w:lang w:eastAsia="en-US"/>
              </w:rPr>
              <w:t>przygotowanie do ćwiczeń: 13h, przygotowanie do sprawdzianu – 20h, przygotowanie prezentacji – 5h, przegląd literatury – 7h</w:t>
            </w:r>
          </w:p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niestac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: </w:t>
            </w:r>
            <w:r>
              <w:rPr>
                <w:lang w:eastAsia="en-US"/>
              </w:rPr>
              <w:t>przygotowanie do ćwiczeń: 12h, przygotowanie do sprawdzianu – 19h, przygotowanie prezentacji – 5h, przegląd literatur</w:t>
            </w:r>
            <w:r>
              <w:rPr>
                <w:lang w:eastAsia="en-US"/>
              </w:rPr>
              <w:t>y - 7h</w:t>
            </w:r>
          </w:p>
          <w:p w:rsidR="003642E0" w:rsidRDefault="003642E0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3642E0" w:rsidRDefault="003642E0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3642E0">
        <w:trPr>
          <w:trHeight w:val="266"/>
          <w:jc w:val="center"/>
        </w:trPr>
        <w:tc>
          <w:tcPr>
            <w:tcW w:w="5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3642E0">
        <w:trPr>
          <w:trHeight w:val="371"/>
          <w:jc w:val="center"/>
        </w:trPr>
        <w:tc>
          <w:tcPr>
            <w:tcW w:w="5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3642E0">
        <w:trPr>
          <w:trHeight w:val="758"/>
          <w:jc w:val="center"/>
        </w:trPr>
        <w:tc>
          <w:tcPr>
            <w:tcW w:w="94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3642E0" w:rsidRDefault="003642E0">
      <w:pPr>
        <w:spacing w:line="288" w:lineRule="auto"/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880"/>
        <w:gridCol w:w="1758"/>
        <w:gridCol w:w="10"/>
        <w:gridCol w:w="1782"/>
      </w:tblGrid>
      <w:tr w:rsidR="003642E0">
        <w:trPr>
          <w:trHeight w:val="778"/>
          <w:jc w:val="center"/>
        </w:trPr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3642E0">
        <w:trPr>
          <w:trHeight w:val="271"/>
          <w:jc w:val="center"/>
        </w:trPr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3642E0">
        <w:trPr>
          <w:trHeight w:val="237"/>
          <w:jc w:val="center"/>
        </w:trPr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Inne formy kontaktu bezpośredniego ( egzaminy, konsultacje oraz zaliczenia i </w:t>
            </w:r>
            <w:r>
              <w:rPr>
                <w:sz w:val="18"/>
                <w:szCs w:val="18"/>
                <w:lang w:eastAsia="en-US"/>
              </w:rPr>
              <w:lastRenderedPageBreak/>
              <w:t>egzaminy w dodatkowych terminach)</w:t>
            </w:r>
          </w:p>
        </w:tc>
        <w:tc>
          <w:tcPr>
            <w:tcW w:w="17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0,72</w:t>
            </w:r>
          </w:p>
        </w:tc>
        <w:tc>
          <w:tcPr>
            <w:tcW w:w="17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3642E0">
        <w:trPr>
          <w:trHeight w:val="371"/>
          <w:jc w:val="center"/>
        </w:trPr>
        <w:tc>
          <w:tcPr>
            <w:tcW w:w="5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Łącznie</w:t>
            </w:r>
          </w:p>
        </w:tc>
        <w:tc>
          <w:tcPr>
            <w:tcW w:w="17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1,92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3642E0">
        <w:trPr>
          <w:trHeight w:val="227"/>
          <w:jc w:val="center"/>
        </w:trPr>
        <w:tc>
          <w:tcPr>
            <w:tcW w:w="94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  <w:r>
              <w:rPr>
                <w:lang w:eastAsia="en-US"/>
              </w:rPr>
              <w:t xml:space="preserve">Inne formy kontaktu: konsultacje </w:t>
            </w:r>
            <w:r>
              <w:rPr>
                <w:lang w:eastAsia="en-US"/>
              </w:rPr>
              <w:t>-12h, dodatkowe zaliczenia - 4h</w:t>
            </w:r>
          </w:p>
        </w:tc>
      </w:tr>
    </w:tbl>
    <w:p w:rsidR="003642E0" w:rsidRDefault="003642E0">
      <w:pPr>
        <w:spacing w:line="288" w:lineRule="auto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904"/>
        <w:gridCol w:w="1768"/>
        <w:gridCol w:w="1782"/>
      </w:tblGrid>
      <w:tr w:rsidR="003642E0">
        <w:trPr>
          <w:trHeight w:val="227"/>
          <w:jc w:val="center"/>
        </w:trPr>
        <w:tc>
          <w:tcPr>
            <w:tcW w:w="5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3642E0">
        <w:trPr>
          <w:trHeight w:val="227"/>
          <w:jc w:val="center"/>
        </w:trPr>
        <w:tc>
          <w:tcPr>
            <w:tcW w:w="94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642E0">
        <w:trPr>
          <w:trHeight w:val="227"/>
          <w:jc w:val="center"/>
        </w:trPr>
        <w:tc>
          <w:tcPr>
            <w:tcW w:w="5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</w:t>
            </w:r>
          </w:p>
        </w:tc>
      </w:tr>
      <w:tr w:rsidR="003642E0">
        <w:trPr>
          <w:trHeight w:val="227"/>
          <w:jc w:val="center"/>
        </w:trPr>
        <w:tc>
          <w:tcPr>
            <w:tcW w:w="5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stac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: </w:t>
            </w:r>
            <w:r>
              <w:rPr>
                <w:lang w:eastAsia="en-US"/>
              </w:rPr>
              <w:t xml:space="preserve">przygotowanie do </w:t>
            </w:r>
            <w:r>
              <w:rPr>
                <w:lang w:eastAsia="en-US"/>
              </w:rPr>
              <w:t>ćwiczeń: 13h, przygotowanie do sprawdzianu – 20h, przygotowanie prezentacji – 5h, przegląd literatury – 7h</w:t>
            </w:r>
          </w:p>
          <w:p w:rsidR="003642E0" w:rsidRDefault="00E80CEF">
            <w:pPr>
              <w:tabs>
                <w:tab w:val="left" w:pos="9214"/>
              </w:tabs>
              <w:spacing w:line="288" w:lineRule="auto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niestac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. : </w:t>
            </w:r>
            <w:r>
              <w:rPr>
                <w:lang w:eastAsia="en-US"/>
              </w:rPr>
              <w:t>przygotowanie do ćwiczeń: 12h, przygotowanie do sprawdzianu – 19h, przygotowanie prezentacji – 5h, przegląd literatury - 7h</w:t>
            </w:r>
          </w:p>
        </w:tc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3642E0">
        <w:trPr>
          <w:trHeight w:val="227"/>
          <w:jc w:val="center"/>
        </w:trPr>
        <w:tc>
          <w:tcPr>
            <w:tcW w:w="5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</w:tr>
      <w:tr w:rsidR="003642E0">
        <w:trPr>
          <w:trHeight w:val="227"/>
          <w:jc w:val="center"/>
        </w:trPr>
        <w:tc>
          <w:tcPr>
            <w:tcW w:w="5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642E0">
        <w:trPr>
          <w:trHeight w:val="227"/>
          <w:jc w:val="center"/>
        </w:trPr>
        <w:tc>
          <w:tcPr>
            <w:tcW w:w="59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E80CE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Uwagi:</w:t>
            </w:r>
          </w:p>
        </w:tc>
        <w:tc>
          <w:tcPr>
            <w:tcW w:w="17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3642E0" w:rsidRDefault="003642E0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3642E0" w:rsidRDefault="003642E0">
      <w:pPr>
        <w:spacing w:line="288" w:lineRule="auto"/>
        <w:rPr>
          <w:sz w:val="20"/>
          <w:szCs w:val="20"/>
        </w:rPr>
      </w:pPr>
    </w:p>
    <w:p w:rsidR="003642E0" w:rsidRDefault="003642E0">
      <w:pPr>
        <w:spacing w:line="288" w:lineRule="auto"/>
        <w:rPr>
          <w:sz w:val="20"/>
          <w:szCs w:val="20"/>
        </w:rPr>
      </w:pPr>
    </w:p>
    <w:p w:rsidR="003642E0" w:rsidRDefault="003642E0">
      <w:pPr>
        <w:spacing w:line="288" w:lineRule="auto"/>
        <w:rPr>
          <w:sz w:val="20"/>
          <w:szCs w:val="20"/>
        </w:rPr>
      </w:pPr>
    </w:p>
    <w:p w:rsidR="003642E0" w:rsidRDefault="003642E0">
      <w:pPr>
        <w:spacing w:line="288" w:lineRule="auto"/>
        <w:rPr>
          <w:sz w:val="20"/>
          <w:szCs w:val="20"/>
        </w:rPr>
      </w:pPr>
    </w:p>
    <w:p w:rsidR="003642E0" w:rsidRDefault="00E80CEF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3642E0" w:rsidRDefault="00E80CEF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prowadzącego zajęcia</w:t>
      </w:r>
    </w:p>
    <w:sectPr w:rsidR="003642E0">
      <w:pgSz w:w="11906" w:h="16838"/>
      <w:pgMar w:top="1440" w:right="1080" w:bottom="1440" w:left="1080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01"/>
    <w:family w:val="roman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E0"/>
    <w:rsid w:val="003642E0"/>
    <w:rsid w:val="00E8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character" w:customStyle="1" w:styleId="Spistreci">
    <w:name w:val="Spis treści_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Spistreci1Znak">
    <w:name w:val="Spis treści 1 Znak"/>
    <w:link w:val="Spistreci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  <w:rPr>
      <w:sz w:val="20"/>
      <w:szCs w:val="20"/>
    </w:rPr>
  </w:style>
  <w:style w:type="character" w:customStyle="1" w:styleId="ListLabel2">
    <w:name w:val="ListLabel 2"/>
    <w:rPr>
      <w:rFonts w:cs="Courier New"/>
      <w:sz w:val="20"/>
      <w:szCs w:val="20"/>
    </w:rPr>
  </w:style>
  <w:style w:type="character" w:customStyle="1" w:styleId="ListLabel3">
    <w:name w:val="ListLabel 3"/>
    <w:rPr>
      <w:rFonts w:cs="Wingdings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Free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StandardowyStandardowy1">
    <w:name w:val="Standardowy.Standardowy1"/>
    <w:uiPriority w:val="99"/>
    <w:rsid w:val="00A11B6E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paragraph" w:customStyle="1" w:styleId="Spistreci0">
    <w:name w:val="Spis treści"/>
    <w:basedOn w:val="Normalny"/>
    <w:link w:val="Spistreci1Znak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paragraph" w:styleId="Spistreci1">
    <w:name w:val="toc 1"/>
    <w:basedOn w:val="Normalny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paragraph" w:customStyle="1" w:styleId="Default">
    <w:name w:val="Default"/>
    <w:uiPriority w:val="99"/>
    <w:rsid w:val="00B76E9A"/>
    <w:pPr>
      <w:suppressAutoHyphens/>
    </w:pPr>
    <w:rPr>
      <w:rFonts w:ascii="Times New Roman" w:eastAsia="SimSu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173D5F"/>
    <w:pPr>
      <w:spacing w:after="280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BD4201"/>
    <w:rPr>
      <w:b/>
      <w:bCs/>
    </w:rPr>
  </w:style>
  <w:style w:type="table" w:styleId="Tabela-Wspczesny">
    <w:name w:val="Table Contemporary"/>
    <w:basedOn w:val="Standardowy"/>
    <w:uiPriority w:val="99"/>
    <w:rsid w:val="00F36A5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character" w:customStyle="1" w:styleId="Spistreci">
    <w:name w:val="Spis treści_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character" w:customStyle="1" w:styleId="Spistreci1Znak">
    <w:name w:val="Spis treści 1 Znak"/>
    <w:link w:val="Spistreci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sz w:val="16"/>
      <w:szCs w:val="16"/>
      <w:shd w:val="clear" w:color="auto" w:fill="FFFFFF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ListLabel1">
    <w:name w:val="ListLabel 1"/>
    <w:rPr>
      <w:sz w:val="20"/>
      <w:szCs w:val="20"/>
    </w:rPr>
  </w:style>
  <w:style w:type="character" w:customStyle="1" w:styleId="ListLabel2">
    <w:name w:val="ListLabel 2"/>
    <w:rPr>
      <w:rFonts w:cs="Courier New"/>
      <w:sz w:val="20"/>
      <w:szCs w:val="20"/>
    </w:rPr>
  </w:style>
  <w:style w:type="character" w:customStyle="1" w:styleId="ListLabel3">
    <w:name w:val="ListLabel 3"/>
    <w:rPr>
      <w:rFonts w:cs="Wingdings"/>
      <w:sz w:val="20"/>
      <w:szCs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FreeSans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FreeSans"/>
    </w:rPr>
  </w:style>
  <w:style w:type="paragraph" w:customStyle="1" w:styleId="StandardowyStandardowy1">
    <w:name w:val="Standardowy.Standardowy1"/>
    <w:uiPriority w:val="99"/>
    <w:rsid w:val="00A11B6E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paragraph" w:customStyle="1" w:styleId="Spistreci0">
    <w:name w:val="Spis treści"/>
    <w:basedOn w:val="Normalny"/>
    <w:link w:val="Spistreci1Znak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paragraph" w:styleId="Spistreci1">
    <w:name w:val="toc 1"/>
    <w:basedOn w:val="Normalny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paragraph" w:customStyle="1" w:styleId="Default">
    <w:name w:val="Default"/>
    <w:uiPriority w:val="99"/>
    <w:rsid w:val="00B76E9A"/>
    <w:pPr>
      <w:suppressAutoHyphens/>
    </w:pPr>
    <w:rPr>
      <w:rFonts w:ascii="Times New Roman" w:eastAsia="SimSu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173D5F"/>
    <w:pPr>
      <w:spacing w:after="280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BD4201"/>
    <w:rPr>
      <w:b/>
      <w:bCs/>
    </w:rPr>
  </w:style>
  <w:style w:type="table" w:styleId="Tabela-Wspczesny">
    <w:name w:val="Table Contemporary"/>
    <w:basedOn w:val="Standardowy"/>
    <w:uiPriority w:val="99"/>
    <w:rsid w:val="00F36A5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/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2</cp:revision>
  <cp:lastPrinted>2016-04-12T12:27:00Z</cp:lastPrinted>
  <dcterms:created xsi:type="dcterms:W3CDTF">2016-04-12T10:50:00Z</dcterms:created>
  <dcterms:modified xsi:type="dcterms:W3CDTF">2016-04-12T10:50:00Z</dcterms:modified>
  <dc:language>pl-PL</dc:language>
</cp:coreProperties>
</file>