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B6" w:rsidRPr="009B4C5C" w:rsidRDefault="00F31BB6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Politechnika Warszawska</w:t>
      </w:r>
      <w:r w:rsidR="004F2BB9">
        <w:rPr>
          <w:b/>
          <w:sz w:val="28"/>
          <w:szCs w:val="28"/>
          <w:lang w:eastAsia="en-US"/>
        </w:rPr>
        <w:t xml:space="preserve"> Filia w</w:t>
      </w:r>
      <w:r w:rsidR="006E1998">
        <w:rPr>
          <w:b/>
          <w:sz w:val="28"/>
          <w:szCs w:val="28"/>
          <w:lang w:eastAsia="en-US"/>
        </w:rPr>
        <w:t xml:space="preserve"> Płocku</w:t>
      </w:r>
    </w:p>
    <w:p w:rsidR="00F31BB6" w:rsidRPr="009B4C5C" w:rsidRDefault="009B4C5C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Kolegium Nauk Ekonomicznych i Społecznych</w:t>
      </w:r>
    </w:p>
    <w:p w:rsidR="00F31BB6" w:rsidRDefault="00145089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  <w:r w:rsidR="00F31BB6" w:rsidRPr="0007197B">
        <w:rPr>
          <w:sz w:val="20"/>
          <w:szCs w:val="20"/>
          <w:lang w:eastAsia="en-US"/>
        </w:rPr>
        <w:t xml:space="preserve"> </w:t>
      </w:r>
    </w:p>
    <w:p w:rsidR="00F31BB6" w:rsidRPr="009B4C5C" w:rsidRDefault="00F31BB6" w:rsidP="00780EB1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F31BB6" w:rsidRPr="007A7B6D" w:rsidRDefault="00F31BB6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0"/>
        <w:gridCol w:w="747"/>
        <w:gridCol w:w="93"/>
        <w:gridCol w:w="1388"/>
        <w:gridCol w:w="1418"/>
        <w:gridCol w:w="326"/>
        <w:gridCol w:w="994"/>
        <w:gridCol w:w="193"/>
        <w:gridCol w:w="800"/>
        <w:gridCol w:w="331"/>
        <w:gridCol w:w="1060"/>
        <w:gridCol w:w="1088"/>
      </w:tblGrid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BA557B" w:rsidRDefault="00724A23" w:rsidP="00780EB1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EMPS11/5, ZEMPS11/5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F77010" w:rsidRDefault="004E15CB" w:rsidP="00373A3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PRZEDSIĘBIORSTWO NA RYNKU UNII EUROPEJSKIEJ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C92F98" w:rsidRDefault="004E15CB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9B4C5C" w:rsidRDefault="0028790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Poziom kształcenia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C92F98" w:rsidRDefault="004E15CB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V</w:t>
            </w:r>
            <w:r w:rsidR="00200ED6">
              <w:rPr>
                <w:b/>
                <w:sz w:val="18"/>
                <w:szCs w:val="18"/>
                <w:lang w:eastAsia="en-US"/>
              </w:rPr>
              <w:t>I</w:t>
            </w:r>
            <w:bookmarkStart w:id="0" w:name="_GoBack"/>
            <w:bookmarkEnd w:id="0"/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899" w:type="dxa"/>
            <w:gridSpan w:val="3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F31BB6" w:rsidRPr="00C92F98" w:rsidRDefault="00322533" w:rsidP="002F6E04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Ekonomia menedżerska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C92F98" w:rsidRDefault="00FE3844" w:rsidP="00A43FE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PROF. DR  HAB. MAŁGORZATA DUCZKOWSKA-PIASECKA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3C5B03" w:rsidRPr="007B0EA0" w:rsidTr="00145089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4E15CB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C92F98" w:rsidRDefault="004E15CB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 NA OCENĘ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4E15CB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C92F98" w:rsidRDefault="004E15CB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 NA OCENĘ</w:t>
            </w:r>
          </w:p>
        </w:tc>
      </w:tr>
      <w:tr w:rsidR="008C1C52" w:rsidRPr="007B0EA0" w:rsidTr="009E55D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8C1C52" w:rsidRPr="007B0EA0" w:rsidRDefault="008C1C52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8C1C52" w:rsidRPr="00DF005A" w:rsidRDefault="008C1C52" w:rsidP="00780EB1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A3718A" w:rsidRDefault="00FF6676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Celem przedmiotu jest opanowanie wiedzy przez studentów na temat istoty przedsiębiorstwa funkcjonującego na jednolitym rynku. Student nabędzie wiedzę oraz umiejętności w zakresie uwarunkowań</w:t>
            </w:r>
            <w:r w:rsidR="0072730B">
              <w:rPr>
                <w:i/>
                <w:iCs/>
                <w:sz w:val="18"/>
                <w:szCs w:val="18"/>
              </w:rPr>
              <w:t xml:space="preserve"> </w:t>
            </w:r>
            <w:r w:rsidR="003B7E77">
              <w:rPr>
                <w:i/>
                <w:iCs/>
                <w:sz w:val="18"/>
                <w:szCs w:val="18"/>
              </w:rPr>
              <w:t>funkcjonowania</w:t>
            </w:r>
            <w:r w:rsidR="0072730B">
              <w:rPr>
                <w:i/>
                <w:iCs/>
                <w:sz w:val="18"/>
                <w:szCs w:val="18"/>
              </w:rPr>
              <w:t xml:space="preserve"> przedsiębiorstw, regulacji unijnych dla nich, </w:t>
            </w:r>
            <w:r w:rsidR="003B7E77">
              <w:rPr>
                <w:i/>
                <w:iCs/>
                <w:sz w:val="18"/>
                <w:szCs w:val="18"/>
              </w:rPr>
              <w:t>tendencji rozwoju biznesu na jednolitym rynku, procesów włączenia przedsiębiorstw w rynek światowy</w:t>
            </w:r>
            <w:r w:rsidR="00F865B2">
              <w:rPr>
                <w:i/>
                <w:iCs/>
                <w:sz w:val="18"/>
                <w:szCs w:val="18"/>
              </w:rPr>
              <w:t xml:space="preserve">. Student nabędzie umiejętności mechanizmów sukcesu na jednolitym rynku wobec </w:t>
            </w:r>
            <w:r w:rsidR="00C05679">
              <w:rPr>
                <w:i/>
                <w:iCs/>
                <w:sz w:val="18"/>
                <w:szCs w:val="18"/>
              </w:rPr>
              <w:t xml:space="preserve">nasilającej się konkurencji i ryzyka w prowadzeniu biznesu. </w:t>
            </w:r>
          </w:p>
          <w:p w:rsidR="00A3718A" w:rsidRDefault="00A3718A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  <w:p w:rsidR="00A3718A" w:rsidRPr="00110AEE" w:rsidRDefault="00A3718A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Wymagania wstępne.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16080E" w:rsidRDefault="00CF08DE" w:rsidP="00A43FE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Wiedza o organizacji i funkcjonowan</w:t>
            </w:r>
            <w:r w:rsidR="004B6B3E">
              <w:rPr>
                <w:sz w:val="18"/>
                <w:szCs w:val="18"/>
                <w:lang w:eastAsia="en-US"/>
              </w:rPr>
              <w:t>iu UE; mikroekonomia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31BB6" w:rsidRDefault="00F31BB6" w:rsidP="005D3B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>Opis efek</w:t>
            </w:r>
            <w:r w:rsidR="005D3B9D">
              <w:rPr>
                <w:rFonts w:eastAsia="Batang"/>
                <w:b/>
                <w:bCs/>
                <w:sz w:val="18"/>
                <w:szCs w:val="18"/>
              </w:rPr>
              <w:t xml:space="preserve">tów kształcenia dla przedmiotu </w:t>
            </w:r>
          </w:p>
        </w:tc>
      </w:tr>
      <w:tr w:rsidR="00F31BB6" w:rsidTr="003644E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19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CA04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Student, który zaliczył przedmiot </w:t>
            </w:r>
            <w:r w:rsidR="00BA3055">
              <w:rPr>
                <w:sz w:val="18"/>
                <w:szCs w:val="18"/>
              </w:rPr>
              <w:t>o</w:t>
            </w:r>
            <w:r w:rsidR="003C5B03">
              <w:rPr>
                <w:sz w:val="18"/>
                <w:szCs w:val="18"/>
              </w:rPr>
              <w:t>siągnął efekty: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EE186F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3C5B0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sprawdzenia efektu kształcenia</w:t>
            </w:r>
            <w:r w:rsidR="00F31BB6">
              <w:rPr>
                <w:sz w:val="18"/>
                <w:szCs w:val="18"/>
              </w:rPr>
              <w:t xml:space="preserve"> 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3644E9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</w:t>
            </w:r>
            <w:r w:rsidR="006E1998">
              <w:rPr>
                <w:b/>
                <w:bCs/>
                <w:sz w:val="18"/>
                <w:szCs w:val="18"/>
              </w:rPr>
              <w:t>A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536A3A" w:rsidRDefault="00F31BB6" w:rsidP="00536A3A">
            <w:pPr>
              <w:pStyle w:val="Akapitzlist"/>
              <w:numPr>
                <w:ilvl w:val="0"/>
                <w:numId w:val="5"/>
              </w:num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536A3A" w:rsidRDefault="00536A3A" w:rsidP="00E2283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36A3A">
              <w:rPr>
                <w:sz w:val="20"/>
                <w:szCs w:val="20"/>
              </w:rPr>
              <w:t>Zna podstawowe zasady funkcjonowania przedsię</w:t>
            </w:r>
            <w:r>
              <w:rPr>
                <w:sz w:val="20"/>
                <w:szCs w:val="20"/>
              </w:rPr>
              <w:t>biorstwa na jednolitym rynku, rozumie istotę przedsiębiorstwa funkcjonującego w skali międzynarodowej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36A3A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536A3A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S1P_W01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F31BB6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C35CFD" w:rsidRDefault="005923B8" w:rsidP="00C35CFD">
            <w:pPr>
              <w:spacing w:line="288" w:lineRule="auto"/>
              <w:rPr>
                <w:sz w:val="18"/>
                <w:szCs w:val="18"/>
              </w:rPr>
            </w:pPr>
            <w:r w:rsidRPr="005923B8">
              <w:rPr>
                <w:sz w:val="18"/>
                <w:szCs w:val="18"/>
              </w:rPr>
              <w:t xml:space="preserve"> test zaliczeniowy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36A3A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312F7F" w:rsidRDefault="00536A3A" w:rsidP="00E2283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2F7F">
              <w:rPr>
                <w:sz w:val="20"/>
                <w:szCs w:val="20"/>
              </w:rPr>
              <w:t>Ma wiedze i potrafi zdefiniować  międzynarodowe uwarunkowania funkcjonowania przedsiębiorstw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36A3A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536A3A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S1P02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 w:rsidTr="00312F7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686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36A3A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   3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312F7F" w:rsidRDefault="00536A3A" w:rsidP="00E2283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2F7F">
              <w:rPr>
                <w:sz w:val="20"/>
                <w:szCs w:val="20"/>
              </w:rPr>
              <w:t>Ma wiedze pozwalającą na objaśnienie istoty konkurencji międzynarodowej i zachowania się przedsiębiorstw na konkurencyjnym rynku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36A3A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536A3A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S1P_W08</w:t>
            </w:r>
          </w:p>
          <w:p w:rsidR="00536A3A" w:rsidRDefault="00312F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312F7F" w:rsidRDefault="00312F7F" w:rsidP="00A760BF">
            <w:pPr>
              <w:spacing w:line="288" w:lineRule="auto"/>
              <w:rPr>
                <w:sz w:val="20"/>
                <w:szCs w:val="20"/>
              </w:rPr>
            </w:pPr>
            <w:r w:rsidRPr="00312F7F">
              <w:rPr>
                <w:sz w:val="20"/>
                <w:szCs w:val="20"/>
              </w:rPr>
              <w:t xml:space="preserve">    4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6" w:rsidRPr="00312F7F" w:rsidRDefault="00312F7F" w:rsidP="00A760BF">
            <w:pPr>
              <w:spacing w:line="276" w:lineRule="auto"/>
              <w:rPr>
                <w:bCs/>
                <w:sz w:val="20"/>
                <w:szCs w:val="20"/>
              </w:rPr>
            </w:pPr>
            <w:r w:rsidRPr="00312F7F">
              <w:rPr>
                <w:bCs/>
                <w:sz w:val="20"/>
                <w:szCs w:val="20"/>
              </w:rPr>
              <w:t xml:space="preserve">Ma wiedzę </w:t>
            </w:r>
            <w:r>
              <w:rPr>
                <w:bCs/>
                <w:sz w:val="20"/>
                <w:szCs w:val="20"/>
              </w:rPr>
              <w:t>z zakresu strategii funkcjonowania przedsiębiorstwa  w międzynarodowym otoczeniu gospodarczym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D02DE5" w:rsidRDefault="00312F7F" w:rsidP="00A760B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K_W12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312F7F" w:rsidP="00A760B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S1P_W05</w:t>
            </w:r>
          </w:p>
          <w:p w:rsidR="00312F7F" w:rsidRPr="00D02DE5" w:rsidRDefault="00312F7F" w:rsidP="00A760B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S1P_W06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A760B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3644E9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UMIEJĘTNOŚCI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36A3A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312F7F" w:rsidRDefault="00536A3A" w:rsidP="00E2283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12F7F">
              <w:rPr>
                <w:sz w:val="20"/>
                <w:szCs w:val="20"/>
              </w:rPr>
              <w:t>Potrafi analizować uwarunkowania i wykorzystać wiedze do prowadzenia przedsiębiorstwa z sukcesem na międzynarodowym rynku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36A3A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K_U02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536A3A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S1P_U02</w:t>
            </w:r>
          </w:p>
          <w:p w:rsidR="00536A3A" w:rsidRDefault="00536A3A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S1P_U08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5923B8" w:rsidP="00C35CFD">
            <w:pPr>
              <w:spacing w:line="288" w:lineRule="auto"/>
              <w:rPr>
                <w:sz w:val="18"/>
                <w:szCs w:val="18"/>
              </w:rPr>
            </w:pPr>
            <w:r w:rsidRPr="005923B8">
              <w:rPr>
                <w:sz w:val="18"/>
                <w:szCs w:val="18"/>
              </w:rPr>
              <w:t>test zaliczeniowy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383E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383E7F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dobierać  i posługiwać się stosownymi kategoriami ekonomicznymi i danymi statystycznymi w celu oceny sytuacji w przedsiębiorstwie i jego pozycji na rynku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383E7F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K_U03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383E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S1P_U03</w:t>
            </w:r>
          </w:p>
          <w:p w:rsidR="00383E7F" w:rsidRDefault="00383E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S1P_U07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6E1998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KOMPETENCJE SPOŁECZNE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383E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383E7F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 świadomość poziomu swojej wiedzy, rozumie potrzebę jej uaktualniania i doskonalenia, rozumie, że to wyznacza  ścieżkę sukcesu i rozwoju zawodowego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383E7F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K_K01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383E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S1P_K01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F31BB6" w:rsidP="00C35CFD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Default="00383E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Default="00383E7F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Potrafi określić podstawowe działania zmierzające do osiągnięcia wyznaczonego celu grupowo lub in- </w:t>
            </w:r>
            <w:proofErr w:type="spellStart"/>
            <w:r>
              <w:rPr>
                <w:sz w:val="18"/>
                <w:szCs w:val="18"/>
              </w:rPr>
              <w:t>dywidualnie</w:t>
            </w:r>
            <w:proofErr w:type="spellEnd"/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Default="00383E7F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K_K03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BB6" w:rsidRDefault="00383E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S1P_K03</w:t>
            </w:r>
          </w:p>
          <w:p w:rsidR="00383E7F" w:rsidRDefault="00383E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S1P_K02</w:t>
            </w:r>
          </w:p>
          <w:p w:rsidR="00383E7F" w:rsidRDefault="00383E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S1P_K07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 w:rsidRPr="007B0EA0">
        <w:trPr>
          <w:trHeight w:val="423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F31BB6" w:rsidRPr="007B0EA0">
        <w:trPr>
          <w:trHeight w:val="22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6E1998" w:rsidTr="00D13DF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545C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E2283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CC3DA3" w:rsidP="00FE3844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Definicja, istota przedsiębiorstwa, kryteria UE podziału przedsiębiorstw </w:t>
            </w:r>
          </w:p>
          <w:p w:rsidR="00CC3DA3" w:rsidRDefault="00CC3DA3" w:rsidP="00FE3844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Funkcje przedsiębiorstwa; </w:t>
            </w:r>
            <w:r w:rsidR="008D0BD9">
              <w:rPr>
                <w:b/>
                <w:bCs/>
                <w:sz w:val="18"/>
                <w:szCs w:val="18"/>
              </w:rPr>
              <w:t>rodzaje podmiotów na jednolitym rynku</w:t>
            </w:r>
          </w:p>
          <w:p w:rsidR="00CC3DA3" w:rsidRDefault="00CC3DA3" w:rsidP="00FE3844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Jednolity rynek europejski – istota, cele, zasady ustanowienia, mechanizm</w:t>
            </w:r>
          </w:p>
          <w:p w:rsidR="00CC3DA3" w:rsidRDefault="00CC3DA3" w:rsidP="00FE3844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Zewnętrzny wymiar i zasady konkurencji na jedno</w:t>
            </w:r>
            <w:r w:rsidR="00CE148B">
              <w:rPr>
                <w:b/>
                <w:bCs/>
                <w:sz w:val="18"/>
                <w:szCs w:val="18"/>
              </w:rPr>
              <w:t>l</w:t>
            </w:r>
            <w:r>
              <w:rPr>
                <w:b/>
                <w:bCs/>
                <w:sz w:val="18"/>
                <w:szCs w:val="18"/>
              </w:rPr>
              <w:t>itym rynku</w:t>
            </w:r>
          </w:p>
          <w:p w:rsidR="00CC3DA3" w:rsidRDefault="00CE148B" w:rsidP="00FE3844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Regulacje dotyczące funkcjonowania przedsiębiorstw, powiązane z jednolitym rynkiem europejskim</w:t>
            </w:r>
          </w:p>
          <w:p w:rsidR="00CE148B" w:rsidRDefault="00CE148B" w:rsidP="00FE3844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Światowe tendencje rozwoju biznesu; biznes europejski – ku specyfice czy ku globalizacji</w:t>
            </w:r>
          </w:p>
          <w:p w:rsidR="00CE148B" w:rsidRDefault="00CE148B" w:rsidP="00FE3844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Pozycja europejskiego biznesu – charakterystyka na  jednolitym rynku; udział w wymianie światowej</w:t>
            </w:r>
          </w:p>
          <w:p w:rsidR="00CE148B" w:rsidRDefault="00CE148B" w:rsidP="00FE3844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Konflikty w biznesie europejskim – trwałe czy przejściowe przyczyny</w:t>
            </w:r>
          </w:p>
          <w:p w:rsidR="00CE148B" w:rsidRDefault="00CE148B" w:rsidP="00FE3844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Podejmowanie decyzji w przedsiębiorstwie – czynniki determinujące decyzje</w:t>
            </w:r>
          </w:p>
          <w:p w:rsidR="00CE148B" w:rsidRDefault="00CE148B" w:rsidP="00FE3844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Rodzaje decyzji – wybór celów</w:t>
            </w:r>
          </w:p>
          <w:p w:rsidR="00CE148B" w:rsidRDefault="00CE148B" w:rsidP="00FE3844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Ekonomiczny model oceny przedsiębiorstwa – wybór kryteriów sukcesu na jednolitym rynku</w:t>
            </w:r>
          </w:p>
          <w:p w:rsidR="00CE148B" w:rsidRDefault="00CE148B" w:rsidP="00FE3844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Strategie funkcjonowania  przedsiębiorstwa na jednolitym rynku</w:t>
            </w:r>
          </w:p>
          <w:p w:rsidR="00CE148B" w:rsidRDefault="00CE148B" w:rsidP="00FE3844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Ryzyko w prowadzeniu biznesu na jednolitym rynku – źródła ryzyka, rodzaje ryzyka, sposoby radzenia z ryzykiem</w:t>
            </w:r>
          </w:p>
          <w:p w:rsidR="00CE148B" w:rsidRDefault="00C2404A" w:rsidP="00FE3844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Kontrola w przedsiębiorstwie – rodzaje kontroli, przygotowanie przedsiębiorstwa do zmian</w:t>
            </w:r>
          </w:p>
          <w:p w:rsidR="006E1998" w:rsidRDefault="00C2404A" w:rsidP="00A760BF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Przedsiębiorstwo odpowiedzialne społecznie – zmiany na jednolitym rynku a zachowania przedsiębiorstw </w:t>
            </w:r>
          </w:p>
          <w:p w:rsidR="003644E9" w:rsidRPr="003644E9" w:rsidRDefault="003644E9" w:rsidP="003644E9">
            <w:pPr>
              <w:spacing w:line="288" w:lineRule="auto"/>
              <w:ind w:left="123"/>
              <w:rPr>
                <w:b/>
                <w:bCs/>
                <w:sz w:val="18"/>
                <w:szCs w:val="18"/>
              </w:rPr>
            </w:pPr>
          </w:p>
        </w:tc>
      </w:tr>
      <w:tr w:rsidR="006E1998" w:rsidTr="00956CF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Pr="002A48A9" w:rsidRDefault="006E1998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 w:rsidRPr="002A48A9">
              <w:rPr>
                <w:sz w:val="18"/>
                <w:szCs w:val="18"/>
                <w:lang w:eastAsia="en-US"/>
              </w:rPr>
              <w:t xml:space="preserve">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  <w:p w:rsidR="006E1998" w:rsidRDefault="006E1998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6E1998" w:rsidTr="003C4E2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Pr="00A760BF" w:rsidRDefault="006E1998" w:rsidP="00E2283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287907" w:rsidTr="008A5E4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7907" w:rsidRDefault="00287907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lastRenderedPageBreak/>
              <w:t xml:space="preserve">Studia </w:t>
            </w:r>
            <w:r>
              <w:rPr>
                <w:b/>
                <w:bCs/>
                <w:sz w:val="18"/>
                <w:szCs w:val="18"/>
                <w:lang w:eastAsia="en-US"/>
              </w:rPr>
              <w:t>nie</w:t>
            </w:r>
            <w:r w:rsidRPr="007B0EA0">
              <w:rPr>
                <w:b/>
                <w:bCs/>
                <w:sz w:val="18"/>
                <w:szCs w:val="18"/>
                <w:lang w:eastAsia="en-US"/>
              </w:rPr>
              <w:t>stacjonarne</w:t>
            </w:r>
          </w:p>
        </w:tc>
      </w:tr>
      <w:tr w:rsidR="006E1998" w:rsidTr="00964B3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D030D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41F0B" w:rsidRDefault="00941F0B" w:rsidP="00FE3844">
            <w:pPr>
              <w:pStyle w:val="Akapitzlist"/>
              <w:numPr>
                <w:ilvl w:val="0"/>
                <w:numId w:val="2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Definicja, istota  i funkcje  przedsiębiorstwa, kryteria UE podziału przedsiębiorstw</w:t>
            </w:r>
            <w:r w:rsidR="008D0BD9">
              <w:rPr>
                <w:b/>
                <w:bCs/>
                <w:sz w:val="18"/>
                <w:szCs w:val="18"/>
              </w:rPr>
              <w:t>; rodzaje funkcjonujących podmiotów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  <w:p w:rsidR="00941F0B" w:rsidRDefault="00941F0B" w:rsidP="00FE3844">
            <w:pPr>
              <w:pStyle w:val="Akapitzlist"/>
              <w:numPr>
                <w:ilvl w:val="0"/>
                <w:numId w:val="2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Jednolity rynek europejski – istota, cele, zasady ustanowienia, mechanizm; zewnętrzny wymiar jednolitego rynku</w:t>
            </w:r>
          </w:p>
          <w:p w:rsidR="00941F0B" w:rsidRDefault="00941F0B" w:rsidP="00FE3844">
            <w:pPr>
              <w:pStyle w:val="Akapitzlist"/>
              <w:numPr>
                <w:ilvl w:val="0"/>
                <w:numId w:val="2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Regulacje dotyczące funkcjonowania przedsiębiorstw, powiązane z jednolitym rynkiem europejskim</w:t>
            </w:r>
          </w:p>
          <w:p w:rsidR="00941F0B" w:rsidRDefault="00941F0B" w:rsidP="00FE3844">
            <w:pPr>
              <w:pStyle w:val="Akapitzlist"/>
              <w:numPr>
                <w:ilvl w:val="0"/>
                <w:numId w:val="2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Światowe tendencje rozwoju biznesu; biznes europejski – ku specyfice czy ku globalizacji</w:t>
            </w:r>
          </w:p>
          <w:p w:rsidR="00941F0B" w:rsidRDefault="00941F0B" w:rsidP="00FE3844">
            <w:pPr>
              <w:pStyle w:val="Akapitzlist"/>
              <w:numPr>
                <w:ilvl w:val="0"/>
                <w:numId w:val="2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Podejmowanie decyzji w przedsiębiorstwie – czynniki determinujące decyzje; rodzaje decyzji</w:t>
            </w:r>
          </w:p>
          <w:p w:rsidR="00941F0B" w:rsidRDefault="00941F0B" w:rsidP="00FE3844">
            <w:pPr>
              <w:pStyle w:val="Akapitzlist"/>
              <w:numPr>
                <w:ilvl w:val="0"/>
                <w:numId w:val="2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Ekonomiczny model oceny przedsiębiorstwa – wybór kryteriów sukcesu na jednolitym rynku</w:t>
            </w:r>
          </w:p>
          <w:p w:rsidR="00941F0B" w:rsidRDefault="00941F0B" w:rsidP="00FE3844">
            <w:pPr>
              <w:pStyle w:val="Akapitzlist"/>
              <w:numPr>
                <w:ilvl w:val="0"/>
                <w:numId w:val="2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Ryzyko w prowadzeniu biznesu na jednolitym rynku – źródła ryzyka, rodzaje ryzyka, sposoby radzenia z ryzykiem</w:t>
            </w:r>
          </w:p>
          <w:p w:rsidR="006E1998" w:rsidRPr="003644E9" w:rsidRDefault="00941F0B" w:rsidP="00A760BF">
            <w:pPr>
              <w:pStyle w:val="Akapitzlist"/>
              <w:numPr>
                <w:ilvl w:val="0"/>
                <w:numId w:val="2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Kontrola w przedsiębiorstwie – rodzaje kontroli, przygotowanie przedsiębiorstwa do zmian – w kierunku przedsiębiorstwa odpowiedzialnego społecznie</w:t>
            </w:r>
            <w:r w:rsidRPr="00941F0B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6E1998" w:rsidTr="008B34E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B80F6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Pr="00A760BF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F31BB6" w:rsidRPr="007B0EA0" w:rsidRDefault="00F31BB6" w:rsidP="00780EB1">
      <w:pPr>
        <w:spacing w:line="288" w:lineRule="auto"/>
        <w:rPr>
          <w:sz w:val="18"/>
          <w:szCs w:val="18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4"/>
        <w:gridCol w:w="1701"/>
        <w:gridCol w:w="1781"/>
        <w:gridCol w:w="64"/>
      </w:tblGrid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7DF6" w:rsidRDefault="00707DF6" w:rsidP="00707DF6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Zarówno dla studiów stacjonarnych jak i niestacjonarnych – test zaliczeniowy:</w:t>
            </w:r>
          </w:p>
          <w:p w:rsidR="00707DF6" w:rsidRDefault="00707DF6" w:rsidP="00707DF6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 xml:space="preserve">- stacjonarne – 10 pytań zamkniętych i 2 pytania otwarte </w:t>
            </w:r>
          </w:p>
          <w:p w:rsidR="00707DF6" w:rsidRDefault="00707DF6" w:rsidP="00707DF6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- niestacjonarne – 6 pytań zamkniętych 1 pytanie otwarte</w:t>
            </w:r>
          </w:p>
          <w:p w:rsidR="00425E59" w:rsidRPr="007B0EA0" w:rsidRDefault="00707DF6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W obydwu przypadkach kryteria oceny są tak skonstruowane, że nie pozwalają na pozytywną ocenę studentowi, który nie odpowie na pytanie  (pytania ) otwarte</w:t>
            </w: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4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 xml:space="preserve">Zalecana literatura </w:t>
            </w:r>
          </w:p>
        </w:tc>
      </w:tr>
      <w:tr w:rsidR="00F31BB6" w:rsidRPr="00FB2176" w:rsidTr="00287907">
        <w:trPr>
          <w:trHeight w:val="120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F31BB6" w:rsidRDefault="00A60ACE" w:rsidP="00FE3844">
            <w:pPr>
              <w:pStyle w:val="Teksttreci40"/>
              <w:numPr>
                <w:ilvl w:val="0"/>
                <w:numId w:val="3"/>
              </w:numPr>
              <w:spacing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Red. J.</w:t>
            </w:r>
            <w:r w:rsidR="0086342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Lichtarski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 xml:space="preserve">Podstawy nauki o przedsiębiorstwie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Wyd. AE Wrocław, 2007</w:t>
            </w:r>
          </w:p>
          <w:p w:rsidR="00A60ACE" w:rsidRDefault="00A60ACE" w:rsidP="00FE3844">
            <w:pPr>
              <w:pStyle w:val="Teksttreci40"/>
              <w:numPr>
                <w:ilvl w:val="0"/>
                <w:numId w:val="3"/>
              </w:numPr>
              <w:spacing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Red. S.</w:t>
            </w:r>
            <w:r w:rsidR="0086342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Łobejko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86342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 xml:space="preserve">Przedsiębiorstwa sieciowe i inne formy współpracy sieciowej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Oficyna Wyd.</w:t>
            </w:r>
            <w:r w:rsidR="0086342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SGH Warszawa2012</w:t>
            </w:r>
          </w:p>
          <w:p w:rsidR="00A60ACE" w:rsidRDefault="00A60ACE" w:rsidP="00FE3844">
            <w:pPr>
              <w:pStyle w:val="Teksttreci40"/>
              <w:numPr>
                <w:ilvl w:val="0"/>
                <w:numId w:val="3"/>
              </w:numPr>
              <w:spacing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Red.</w:t>
            </w:r>
            <w:r w:rsidR="0086342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I.</w:t>
            </w:r>
            <w:r w:rsidR="0086342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Lichniak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 xml:space="preserve">Nauka o przedsiębiorstwie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SGH, Warszawa 2009</w:t>
            </w:r>
          </w:p>
          <w:p w:rsidR="00A60ACE" w:rsidRPr="000E10A7" w:rsidRDefault="00A60ACE" w:rsidP="00FE3844">
            <w:pPr>
              <w:pStyle w:val="Teksttreci40"/>
              <w:numPr>
                <w:ilvl w:val="0"/>
                <w:numId w:val="3"/>
              </w:numPr>
              <w:spacing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Red. M.</w:t>
            </w:r>
            <w:r w:rsidR="0086342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Nowakowski 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 xml:space="preserve"> Eurobiznes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SGH Warszawa 2008</w:t>
            </w:r>
          </w:p>
        </w:tc>
      </w:tr>
      <w:tr w:rsidR="00F31BB6" w:rsidRPr="00FB2176" w:rsidTr="00287907">
        <w:trPr>
          <w:trHeight w:val="1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uzupełniająca: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F31BB6" w:rsidRDefault="00A60ACE" w:rsidP="00FE3844">
            <w:pPr>
              <w:pStyle w:val="Akapitzlist"/>
              <w:numPr>
                <w:ilvl w:val="0"/>
                <w:numId w:val="4"/>
              </w:num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Red. M.</w:t>
            </w:r>
            <w:r w:rsidR="0086342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Duczkowska-Piasecka </w:t>
            </w:r>
            <w:r>
              <w:rPr>
                <w:i/>
                <w:sz w:val="18"/>
                <w:szCs w:val="18"/>
              </w:rPr>
              <w:t xml:space="preserve">Unia Europejska – organizacja-funkcjonowanie-korzyści </w:t>
            </w:r>
            <w:r>
              <w:rPr>
                <w:sz w:val="18"/>
                <w:szCs w:val="18"/>
              </w:rPr>
              <w:t>Almamer warszawa 2009</w:t>
            </w:r>
          </w:p>
          <w:p w:rsidR="0086342D" w:rsidRPr="00A60ACE" w:rsidRDefault="008213F6" w:rsidP="00FE3844">
            <w:pPr>
              <w:pStyle w:val="Akapitzlist"/>
              <w:numPr>
                <w:ilvl w:val="0"/>
                <w:numId w:val="4"/>
              </w:numPr>
              <w:spacing w:line="288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M.Gorynia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r>
              <w:rPr>
                <w:i/>
                <w:sz w:val="18"/>
                <w:szCs w:val="18"/>
              </w:rPr>
              <w:t xml:space="preserve">Strategie zagranicznej ekspansji przedsiębiorstw </w:t>
            </w:r>
            <w:r>
              <w:rPr>
                <w:sz w:val="18"/>
                <w:szCs w:val="18"/>
              </w:rPr>
              <w:t>PWE Warszawa 2007</w:t>
            </w: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Nakład pracy studenta (bilans punktów ECTS)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46" w:type="dxa"/>
            <w:gridSpan w:val="3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037B1B">
        <w:trPr>
          <w:trHeight w:val="266"/>
          <w:jc w:val="center"/>
        </w:trPr>
        <w:tc>
          <w:tcPr>
            <w:tcW w:w="9430" w:type="dxa"/>
            <w:gridSpan w:val="4"/>
            <w:vAlign w:val="center"/>
          </w:tcPr>
          <w:p w:rsidR="008B47D1" w:rsidRPr="007B0EA0" w:rsidRDefault="008B47D1" w:rsidP="009F6B6E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Udział w </w:t>
            </w:r>
            <w:r w:rsidR="00E236E6"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31BB6" w:rsidRPr="007B0EA0" w:rsidRDefault="006E5CF9" w:rsidP="006E5CF9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F31BB6" w:rsidRPr="007B0EA0" w:rsidRDefault="006E5CF9" w:rsidP="006E5CF9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E236E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6E5CF9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6E5CF9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2A593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2A5936" w:rsidRDefault="002A593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  <w:p w:rsidR="00D71D6E" w:rsidRDefault="00D71D6E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St. Stacjonarne- 20 h – przegląd literatury, 25- przygotowanie do zaliczenia</w:t>
            </w:r>
          </w:p>
          <w:p w:rsidR="008B47D1" w:rsidRDefault="00D71D6E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St. Niestacjonarne: 20 h – przegląd literatury, 39h- przygotowanie do zaliczenia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A5936" w:rsidRPr="007B0EA0" w:rsidRDefault="006E5CF9" w:rsidP="006E5CF9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2A5936" w:rsidRPr="007B0EA0" w:rsidRDefault="006E5CF9" w:rsidP="006E5CF9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F31BB6" w:rsidRPr="007B0EA0" w:rsidRDefault="006E5CF9" w:rsidP="006E5CF9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75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6E5CF9" w:rsidP="006E5CF9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75</w:t>
            </w:r>
          </w:p>
        </w:tc>
      </w:tr>
      <w:tr w:rsidR="00F31BB6" w:rsidRPr="007B0EA0" w:rsidTr="00287907">
        <w:trPr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3"/>
            <w:vAlign w:val="center"/>
          </w:tcPr>
          <w:p w:rsidR="00F31BB6" w:rsidRPr="007B0EA0" w:rsidRDefault="006E5CF9" w:rsidP="0028790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3</w:t>
            </w:r>
          </w:p>
        </w:tc>
      </w:tr>
      <w:tr w:rsidR="00E236E6" w:rsidRPr="007B0EA0" w:rsidTr="00287907">
        <w:trPr>
          <w:trHeight w:val="758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E236E6" w:rsidRPr="003E3A0E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F31BB6" w:rsidRDefault="00F31BB6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1"/>
        <w:gridCol w:w="1758"/>
        <w:gridCol w:w="11"/>
        <w:gridCol w:w="1780"/>
      </w:tblGrid>
      <w:tr w:rsidR="00B56A4D" w:rsidRPr="007B0EA0" w:rsidTr="0035334C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69" w:type="dxa"/>
            <w:gridSpan w:val="2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B56A4D" w:rsidRPr="007B0EA0" w:rsidTr="00B56A4D">
        <w:trPr>
          <w:trHeight w:val="271"/>
          <w:jc w:val="center"/>
        </w:trPr>
        <w:tc>
          <w:tcPr>
            <w:tcW w:w="5881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punktów ECTS według planu studiów</w:t>
            </w:r>
            <w:r w:rsidR="009F6B6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( wykłady + ćwiczenia) </w:t>
            </w:r>
          </w:p>
        </w:tc>
        <w:tc>
          <w:tcPr>
            <w:tcW w:w="1758" w:type="dxa"/>
            <w:vAlign w:val="center"/>
          </w:tcPr>
          <w:p w:rsidR="00B56A4D" w:rsidRPr="007B0EA0" w:rsidRDefault="00C170B2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1.2</w:t>
            </w:r>
          </w:p>
        </w:tc>
        <w:tc>
          <w:tcPr>
            <w:tcW w:w="1791" w:type="dxa"/>
            <w:gridSpan w:val="2"/>
            <w:vAlign w:val="center"/>
          </w:tcPr>
          <w:p w:rsidR="00B56A4D" w:rsidRPr="007B0EA0" w:rsidRDefault="005923B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0,64</w:t>
            </w:r>
          </w:p>
        </w:tc>
      </w:tr>
      <w:tr w:rsidR="00B56A4D" w:rsidRPr="007B0EA0" w:rsidTr="00B56A4D">
        <w:trPr>
          <w:trHeight w:val="237"/>
          <w:jc w:val="center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Inne formy kontaktu bezpośredniego ( egzaminy, konsultacje oraz zaliczenia i egzaminy w dodatkowych terminach)</w:t>
            </w:r>
          </w:p>
        </w:tc>
        <w:tc>
          <w:tcPr>
            <w:tcW w:w="1758" w:type="dxa"/>
            <w:vAlign w:val="center"/>
          </w:tcPr>
          <w:p w:rsidR="00B56A4D" w:rsidRPr="007B0EA0" w:rsidRDefault="005923B8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0,56</w:t>
            </w:r>
          </w:p>
        </w:tc>
        <w:tc>
          <w:tcPr>
            <w:tcW w:w="1791" w:type="dxa"/>
            <w:gridSpan w:val="2"/>
            <w:vAlign w:val="center"/>
          </w:tcPr>
          <w:p w:rsidR="00B56A4D" w:rsidRPr="007B0EA0" w:rsidRDefault="005923B8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0,56</w:t>
            </w:r>
          </w:p>
        </w:tc>
      </w:tr>
      <w:tr w:rsidR="00B56A4D" w:rsidRPr="007B0EA0" w:rsidTr="0035334C">
        <w:trPr>
          <w:trHeight w:val="371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69" w:type="dxa"/>
            <w:gridSpan w:val="2"/>
            <w:vAlign w:val="center"/>
          </w:tcPr>
          <w:p w:rsidR="00B56A4D" w:rsidRPr="007B0EA0" w:rsidRDefault="005923B8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1,76</w:t>
            </w:r>
          </w:p>
        </w:tc>
        <w:tc>
          <w:tcPr>
            <w:tcW w:w="1780" w:type="dxa"/>
            <w:vAlign w:val="center"/>
          </w:tcPr>
          <w:p w:rsidR="00B56A4D" w:rsidRPr="007B0EA0" w:rsidRDefault="005923B8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1,2</w:t>
            </w:r>
          </w:p>
        </w:tc>
      </w:tr>
      <w:tr w:rsidR="00B56A4D" w:rsidRPr="003E3A0E" w:rsidTr="0035334C">
        <w:trPr>
          <w:trHeight w:val="227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B56A4D" w:rsidRPr="003E3A0E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  <w:r w:rsidR="005923B8">
              <w:rPr>
                <w:b/>
                <w:bCs/>
                <w:sz w:val="18"/>
                <w:szCs w:val="18"/>
                <w:lang w:eastAsia="en-US"/>
              </w:rPr>
              <w:t>10h- konsultacje, 4h- dodatkowe zaliczenia</w:t>
            </w:r>
          </w:p>
        </w:tc>
      </w:tr>
    </w:tbl>
    <w:p w:rsidR="00B56A4D" w:rsidRDefault="00B56A4D" w:rsidP="00B56A4D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5"/>
        <w:gridCol w:w="1769"/>
        <w:gridCol w:w="1780"/>
      </w:tblGrid>
      <w:tr w:rsidR="008B47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B735F"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C5590F">
        <w:trPr>
          <w:trHeight w:val="227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8B47D1" w:rsidRPr="007B0EA0" w:rsidRDefault="008B47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</w:t>
            </w:r>
            <w:r w:rsidR="008B47D1">
              <w:rPr>
                <w:sz w:val="18"/>
                <w:szCs w:val="18"/>
                <w:lang w:eastAsia="en-US"/>
              </w:rPr>
              <w:t>:</w:t>
            </w:r>
          </w:p>
          <w:p w:rsidR="008B47D1" w:rsidRDefault="008B47D1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F31BB6" w:rsidRPr="0007197B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31BB6">
        <w:rPr>
          <w:sz w:val="20"/>
          <w:szCs w:val="20"/>
        </w:rPr>
        <w:t>podpis p</w:t>
      </w:r>
      <w:r w:rsidR="00F31BB6" w:rsidRPr="0007197B">
        <w:rPr>
          <w:sz w:val="20"/>
          <w:szCs w:val="20"/>
        </w:rPr>
        <w:t>rowadzącego zajęcia</w:t>
      </w:r>
    </w:p>
    <w:sectPr w:rsidR="00F31BB6" w:rsidRPr="0007197B" w:rsidSect="00A11B6E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3B6" w:rsidRDefault="00D403B6" w:rsidP="003644E9">
      <w:r>
        <w:separator/>
      </w:r>
    </w:p>
  </w:endnote>
  <w:endnote w:type="continuationSeparator" w:id="0">
    <w:p w:rsidR="00D403B6" w:rsidRDefault="00D403B6" w:rsidP="00364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altName w:val="Century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4407274"/>
      <w:docPartObj>
        <w:docPartGallery w:val="Page Numbers (Bottom of Page)"/>
        <w:docPartUnique/>
      </w:docPartObj>
    </w:sdtPr>
    <w:sdtEndPr/>
    <w:sdtContent>
      <w:p w:rsidR="003644E9" w:rsidRDefault="003644E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0ED6">
          <w:rPr>
            <w:noProof/>
          </w:rPr>
          <w:t>1</w:t>
        </w:r>
        <w:r>
          <w:fldChar w:fldCharType="end"/>
        </w:r>
      </w:p>
    </w:sdtContent>
  </w:sdt>
  <w:p w:rsidR="003644E9" w:rsidRDefault="003644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3B6" w:rsidRDefault="00D403B6" w:rsidP="003644E9">
      <w:r>
        <w:separator/>
      </w:r>
    </w:p>
  </w:footnote>
  <w:footnote w:type="continuationSeparator" w:id="0">
    <w:p w:rsidR="00D403B6" w:rsidRDefault="00D403B6" w:rsidP="003644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9241C"/>
    <w:multiLevelType w:val="hybridMultilevel"/>
    <w:tmpl w:val="DCBCD2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EF6750"/>
    <w:multiLevelType w:val="hybridMultilevel"/>
    <w:tmpl w:val="F28ECB76"/>
    <w:lvl w:ilvl="0" w:tplc="85B4DF74">
      <w:start w:val="1"/>
      <w:numFmt w:val="decimal"/>
      <w:lvlText w:val="%1."/>
      <w:lvlJc w:val="left"/>
      <w:pPr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3" w:hanging="360"/>
      </w:p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2">
    <w:nsid w:val="5E9F4212"/>
    <w:multiLevelType w:val="hybridMultilevel"/>
    <w:tmpl w:val="F28ECB76"/>
    <w:lvl w:ilvl="0" w:tplc="85B4DF74">
      <w:start w:val="1"/>
      <w:numFmt w:val="decimal"/>
      <w:lvlText w:val="%1."/>
      <w:lvlJc w:val="left"/>
      <w:pPr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3" w:hanging="360"/>
      </w:p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3">
    <w:nsid w:val="77C45D5F"/>
    <w:multiLevelType w:val="hybridMultilevel"/>
    <w:tmpl w:val="BABE9746"/>
    <w:lvl w:ilvl="0" w:tplc="B8E0015E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7F5A6EA7"/>
    <w:multiLevelType w:val="hybridMultilevel"/>
    <w:tmpl w:val="9C8C54DE"/>
    <w:lvl w:ilvl="0" w:tplc="9C502E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6E"/>
    <w:rsid w:val="00003338"/>
    <w:rsid w:val="00012C3C"/>
    <w:rsid w:val="000238E8"/>
    <w:rsid w:val="00030B84"/>
    <w:rsid w:val="000367A9"/>
    <w:rsid w:val="00055C4D"/>
    <w:rsid w:val="000622D1"/>
    <w:rsid w:val="000629CC"/>
    <w:rsid w:val="000700C7"/>
    <w:rsid w:val="0007197B"/>
    <w:rsid w:val="0008209B"/>
    <w:rsid w:val="00095D75"/>
    <w:rsid w:val="000A146C"/>
    <w:rsid w:val="000B08D3"/>
    <w:rsid w:val="000E10A7"/>
    <w:rsid w:val="000F479B"/>
    <w:rsid w:val="000F4F3C"/>
    <w:rsid w:val="000F6905"/>
    <w:rsid w:val="00103BE2"/>
    <w:rsid w:val="00110AEE"/>
    <w:rsid w:val="00111153"/>
    <w:rsid w:val="00113322"/>
    <w:rsid w:val="00113AB7"/>
    <w:rsid w:val="00115823"/>
    <w:rsid w:val="00132F5A"/>
    <w:rsid w:val="0013664E"/>
    <w:rsid w:val="00137FE9"/>
    <w:rsid w:val="00145089"/>
    <w:rsid w:val="00147AA7"/>
    <w:rsid w:val="001541CF"/>
    <w:rsid w:val="00157572"/>
    <w:rsid w:val="0016080E"/>
    <w:rsid w:val="00173D5F"/>
    <w:rsid w:val="00174349"/>
    <w:rsid w:val="00183CB4"/>
    <w:rsid w:val="001A07D9"/>
    <w:rsid w:val="001A3A8A"/>
    <w:rsid w:val="001A70FE"/>
    <w:rsid w:val="001B5162"/>
    <w:rsid w:val="001C7E31"/>
    <w:rsid w:val="001D312C"/>
    <w:rsid w:val="001E152B"/>
    <w:rsid w:val="001F130D"/>
    <w:rsid w:val="001F2048"/>
    <w:rsid w:val="00200ED6"/>
    <w:rsid w:val="0021278A"/>
    <w:rsid w:val="002134D7"/>
    <w:rsid w:val="00231F32"/>
    <w:rsid w:val="00232115"/>
    <w:rsid w:val="00247B54"/>
    <w:rsid w:val="0028231D"/>
    <w:rsid w:val="00287907"/>
    <w:rsid w:val="002919FE"/>
    <w:rsid w:val="00294EE0"/>
    <w:rsid w:val="002A14AB"/>
    <w:rsid w:val="002A48A9"/>
    <w:rsid w:val="002A5936"/>
    <w:rsid w:val="002B1B81"/>
    <w:rsid w:val="002B59B5"/>
    <w:rsid w:val="002C6584"/>
    <w:rsid w:val="002C7791"/>
    <w:rsid w:val="002C77FC"/>
    <w:rsid w:val="002D490F"/>
    <w:rsid w:val="002F0ADF"/>
    <w:rsid w:val="002F2C0F"/>
    <w:rsid w:val="002F48AE"/>
    <w:rsid w:val="002F6E04"/>
    <w:rsid w:val="002F77EB"/>
    <w:rsid w:val="002F7AE3"/>
    <w:rsid w:val="00312F7F"/>
    <w:rsid w:val="003132EE"/>
    <w:rsid w:val="00322533"/>
    <w:rsid w:val="0032280D"/>
    <w:rsid w:val="00322DE3"/>
    <w:rsid w:val="0032365E"/>
    <w:rsid w:val="00331888"/>
    <w:rsid w:val="003350DF"/>
    <w:rsid w:val="0034395A"/>
    <w:rsid w:val="00346EE6"/>
    <w:rsid w:val="00346F58"/>
    <w:rsid w:val="00350DE2"/>
    <w:rsid w:val="00354D19"/>
    <w:rsid w:val="003644E9"/>
    <w:rsid w:val="00373A3E"/>
    <w:rsid w:val="00383E7F"/>
    <w:rsid w:val="00390740"/>
    <w:rsid w:val="00393DD3"/>
    <w:rsid w:val="003A2939"/>
    <w:rsid w:val="003A6340"/>
    <w:rsid w:val="003B7E77"/>
    <w:rsid w:val="003C5B03"/>
    <w:rsid w:val="003E3A0E"/>
    <w:rsid w:val="003E4564"/>
    <w:rsid w:val="003E5ADA"/>
    <w:rsid w:val="003F3054"/>
    <w:rsid w:val="00402338"/>
    <w:rsid w:val="00404763"/>
    <w:rsid w:val="0041053B"/>
    <w:rsid w:val="00411C79"/>
    <w:rsid w:val="00415432"/>
    <w:rsid w:val="00416EDA"/>
    <w:rsid w:val="00420E4B"/>
    <w:rsid w:val="004247BF"/>
    <w:rsid w:val="00425E59"/>
    <w:rsid w:val="004279B2"/>
    <w:rsid w:val="0043561F"/>
    <w:rsid w:val="0046275C"/>
    <w:rsid w:val="004719FD"/>
    <w:rsid w:val="00482272"/>
    <w:rsid w:val="00483B10"/>
    <w:rsid w:val="00493BBC"/>
    <w:rsid w:val="00496436"/>
    <w:rsid w:val="00497D7E"/>
    <w:rsid w:val="004B4FFA"/>
    <w:rsid w:val="004B6B3E"/>
    <w:rsid w:val="004D06E8"/>
    <w:rsid w:val="004D1367"/>
    <w:rsid w:val="004D138C"/>
    <w:rsid w:val="004E15CB"/>
    <w:rsid w:val="004E1ACF"/>
    <w:rsid w:val="004E414C"/>
    <w:rsid w:val="004E7E65"/>
    <w:rsid w:val="004F2BB9"/>
    <w:rsid w:val="005054A0"/>
    <w:rsid w:val="00514E19"/>
    <w:rsid w:val="00522126"/>
    <w:rsid w:val="00533893"/>
    <w:rsid w:val="00534AFE"/>
    <w:rsid w:val="0053510D"/>
    <w:rsid w:val="00536A3A"/>
    <w:rsid w:val="00541AF5"/>
    <w:rsid w:val="00542317"/>
    <w:rsid w:val="0054383E"/>
    <w:rsid w:val="00553EFF"/>
    <w:rsid w:val="0055760C"/>
    <w:rsid w:val="00581292"/>
    <w:rsid w:val="005923B8"/>
    <w:rsid w:val="00593332"/>
    <w:rsid w:val="005A7969"/>
    <w:rsid w:val="005B56C1"/>
    <w:rsid w:val="005C07C3"/>
    <w:rsid w:val="005C0968"/>
    <w:rsid w:val="005C37A0"/>
    <w:rsid w:val="005D0DAD"/>
    <w:rsid w:val="005D3B9D"/>
    <w:rsid w:val="005E0E4A"/>
    <w:rsid w:val="005F1B08"/>
    <w:rsid w:val="005F6418"/>
    <w:rsid w:val="00600A31"/>
    <w:rsid w:val="00626FC8"/>
    <w:rsid w:val="006346C8"/>
    <w:rsid w:val="006457C9"/>
    <w:rsid w:val="0065327C"/>
    <w:rsid w:val="00654AF1"/>
    <w:rsid w:val="00656914"/>
    <w:rsid w:val="006575BD"/>
    <w:rsid w:val="00657FFD"/>
    <w:rsid w:val="00674E0F"/>
    <w:rsid w:val="006800EE"/>
    <w:rsid w:val="006B02A6"/>
    <w:rsid w:val="006B65B1"/>
    <w:rsid w:val="006D209B"/>
    <w:rsid w:val="006E1998"/>
    <w:rsid w:val="006E5CF9"/>
    <w:rsid w:val="006F68D6"/>
    <w:rsid w:val="00701CA8"/>
    <w:rsid w:val="007045A8"/>
    <w:rsid w:val="00707DF6"/>
    <w:rsid w:val="007175D7"/>
    <w:rsid w:val="00724A23"/>
    <w:rsid w:val="0072730B"/>
    <w:rsid w:val="007400D3"/>
    <w:rsid w:val="0074375C"/>
    <w:rsid w:val="00755948"/>
    <w:rsid w:val="00765E1C"/>
    <w:rsid w:val="00771ABA"/>
    <w:rsid w:val="00780EB1"/>
    <w:rsid w:val="00784A51"/>
    <w:rsid w:val="00785F5C"/>
    <w:rsid w:val="00791091"/>
    <w:rsid w:val="007917F6"/>
    <w:rsid w:val="00794556"/>
    <w:rsid w:val="00794633"/>
    <w:rsid w:val="007A0DE4"/>
    <w:rsid w:val="007A7B6D"/>
    <w:rsid w:val="007B0EA0"/>
    <w:rsid w:val="007B4EAD"/>
    <w:rsid w:val="007C7195"/>
    <w:rsid w:val="007D1B93"/>
    <w:rsid w:val="007E3173"/>
    <w:rsid w:val="007E56B2"/>
    <w:rsid w:val="007F2710"/>
    <w:rsid w:val="0080051F"/>
    <w:rsid w:val="00800637"/>
    <w:rsid w:val="00805541"/>
    <w:rsid w:val="00811305"/>
    <w:rsid w:val="00814A0D"/>
    <w:rsid w:val="00816063"/>
    <w:rsid w:val="008213F6"/>
    <w:rsid w:val="0082213D"/>
    <w:rsid w:val="00837C16"/>
    <w:rsid w:val="00844D0C"/>
    <w:rsid w:val="00852E0C"/>
    <w:rsid w:val="00860A57"/>
    <w:rsid w:val="0086342D"/>
    <w:rsid w:val="00873E70"/>
    <w:rsid w:val="00877B8B"/>
    <w:rsid w:val="008848B6"/>
    <w:rsid w:val="008914BA"/>
    <w:rsid w:val="008932AC"/>
    <w:rsid w:val="008A236A"/>
    <w:rsid w:val="008B1CE1"/>
    <w:rsid w:val="008B47D1"/>
    <w:rsid w:val="008B6EA8"/>
    <w:rsid w:val="008C1C52"/>
    <w:rsid w:val="008C1D4F"/>
    <w:rsid w:val="008C218D"/>
    <w:rsid w:val="008C4EFD"/>
    <w:rsid w:val="008D0BD9"/>
    <w:rsid w:val="008D5806"/>
    <w:rsid w:val="008D5875"/>
    <w:rsid w:val="008D63D3"/>
    <w:rsid w:val="008E3750"/>
    <w:rsid w:val="0090536A"/>
    <w:rsid w:val="009211C8"/>
    <w:rsid w:val="009407E0"/>
    <w:rsid w:val="00941F0B"/>
    <w:rsid w:val="00943DBD"/>
    <w:rsid w:val="0096096E"/>
    <w:rsid w:val="00967A76"/>
    <w:rsid w:val="009904D9"/>
    <w:rsid w:val="00992FE4"/>
    <w:rsid w:val="009A1ACD"/>
    <w:rsid w:val="009A5F28"/>
    <w:rsid w:val="009A6AB7"/>
    <w:rsid w:val="009B4C5C"/>
    <w:rsid w:val="009B57D5"/>
    <w:rsid w:val="009C4219"/>
    <w:rsid w:val="009D14E4"/>
    <w:rsid w:val="009D1628"/>
    <w:rsid w:val="009D24B0"/>
    <w:rsid w:val="009E04FC"/>
    <w:rsid w:val="009F012E"/>
    <w:rsid w:val="009F1120"/>
    <w:rsid w:val="009F6B6E"/>
    <w:rsid w:val="00A05E31"/>
    <w:rsid w:val="00A11B6E"/>
    <w:rsid w:val="00A11E5D"/>
    <w:rsid w:val="00A3718A"/>
    <w:rsid w:val="00A43FE1"/>
    <w:rsid w:val="00A52349"/>
    <w:rsid w:val="00A60ACE"/>
    <w:rsid w:val="00A62B98"/>
    <w:rsid w:val="00A760BF"/>
    <w:rsid w:val="00A8193E"/>
    <w:rsid w:val="00A85138"/>
    <w:rsid w:val="00A91D1E"/>
    <w:rsid w:val="00AA601B"/>
    <w:rsid w:val="00AB425F"/>
    <w:rsid w:val="00AC0C9F"/>
    <w:rsid w:val="00AC5286"/>
    <w:rsid w:val="00B14DF6"/>
    <w:rsid w:val="00B214B6"/>
    <w:rsid w:val="00B322BA"/>
    <w:rsid w:val="00B41117"/>
    <w:rsid w:val="00B41E47"/>
    <w:rsid w:val="00B52427"/>
    <w:rsid w:val="00B56A4D"/>
    <w:rsid w:val="00B57FE6"/>
    <w:rsid w:val="00B6241A"/>
    <w:rsid w:val="00B71B50"/>
    <w:rsid w:val="00B71D08"/>
    <w:rsid w:val="00B76E9A"/>
    <w:rsid w:val="00BA3055"/>
    <w:rsid w:val="00BA557B"/>
    <w:rsid w:val="00BB0FA0"/>
    <w:rsid w:val="00BD4201"/>
    <w:rsid w:val="00BE0CA3"/>
    <w:rsid w:val="00BE1216"/>
    <w:rsid w:val="00BE3276"/>
    <w:rsid w:val="00BF19EF"/>
    <w:rsid w:val="00C05679"/>
    <w:rsid w:val="00C170B2"/>
    <w:rsid w:val="00C20A8A"/>
    <w:rsid w:val="00C2404A"/>
    <w:rsid w:val="00C24510"/>
    <w:rsid w:val="00C30C84"/>
    <w:rsid w:val="00C313FA"/>
    <w:rsid w:val="00C35CFD"/>
    <w:rsid w:val="00C46060"/>
    <w:rsid w:val="00C46A2B"/>
    <w:rsid w:val="00C51903"/>
    <w:rsid w:val="00C53C57"/>
    <w:rsid w:val="00C57E8A"/>
    <w:rsid w:val="00C72910"/>
    <w:rsid w:val="00C72E1A"/>
    <w:rsid w:val="00C92F98"/>
    <w:rsid w:val="00CA047F"/>
    <w:rsid w:val="00CA2A20"/>
    <w:rsid w:val="00CB4461"/>
    <w:rsid w:val="00CC3DA3"/>
    <w:rsid w:val="00CD0661"/>
    <w:rsid w:val="00CD6699"/>
    <w:rsid w:val="00CE148B"/>
    <w:rsid w:val="00CE69B9"/>
    <w:rsid w:val="00CE7956"/>
    <w:rsid w:val="00CF08DE"/>
    <w:rsid w:val="00D02DE5"/>
    <w:rsid w:val="00D05D48"/>
    <w:rsid w:val="00D12D8D"/>
    <w:rsid w:val="00D26481"/>
    <w:rsid w:val="00D403B6"/>
    <w:rsid w:val="00D43596"/>
    <w:rsid w:val="00D53CCB"/>
    <w:rsid w:val="00D54596"/>
    <w:rsid w:val="00D702B8"/>
    <w:rsid w:val="00D71D6E"/>
    <w:rsid w:val="00DA06F0"/>
    <w:rsid w:val="00DC64B3"/>
    <w:rsid w:val="00DD2277"/>
    <w:rsid w:val="00DE5A07"/>
    <w:rsid w:val="00DF005A"/>
    <w:rsid w:val="00DF083D"/>
    <w:rsid w:val="00DF6A03"/>
    <w:rsid w:val="00E072C8"/>
    <w:rsid w:val="00E2283F"/>
    <w:rsid w:val="00E236E6"/>
    <w:rsid w:val="00E23817"/>
    <w:rsid w:val="00E34624"/>
    <w:rsid w:val="00E34899"/>
    <w:rsid w:val="00E43CCF"/>
    <w:rsid w:val="00E46A75"/>
    <w:rsid w:val="00E47015"/>
    <w:rsid w:val="00E73CF8"/>
    <w:rsid w:val="00E94E4C"/>
    <w:rsid w:val="00EA3790"/>
    <w:rsid w:val="00EB3CE3"/>
    <w:rsid w:val="00EE186F"/>
    <w:rsid w:val="00EE1B2B"/>
    <w:rsid w:val="00F17E4D"/>
    <w:rsid w:val="00F31BB6"/>
    <w:rsid w:val="00F364EB"/>
    <w:rsid w:val="00F36A52"/>
    <w:rsid w:val="00F40792"/>
    <w:rsid w:val="00F44256"/>
    <w:rsid w:val="00F52214"/>
    <w:rsid w:val="00F64397"/>
    <w:rsid w:val="00F67416"/>
    <w:rsid w:val="00F72799"/>
    <w:rsid w:val="00F77010"/>
    <w:rsid w:val="00F84ECE"/>
    <w:rsid w:val="00F865B2"/>
    <w:rsid w:val="00F92A87"/>
    <w:rsid w:val="00F93A24"/>
    <w:rsid w:val="00F942B4"/>
    <w:rsid w:val="00F94A13"/>
    <w:rsid w:val="00FA1064"/>
    <w:rsid w:val="00FA347E"/>
    <w:rsid w:val="00FB0470"/>
    <w:rsid w:val="00FB2176"/>
    <w:rsid w:val="00FD6A96"/>
    <w:rsid w:val="00FE3844"/>
    <w:rsid w:val="00FE4559"/>
    <w:rsid w:val="00FE772A"/>
    <w:rsid w:val="00FF3C6D"/>
    <w:rsid w:val="00FF3E24"/>
    <w:rsid w:val="00FF45FE"/>
    <w:rsid w:val="00FF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644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44E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644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44E9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644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44E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644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44E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34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1037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>Hewlett-Packard</Company>
  <LinksUpToDate>false</LinksUpToDate>
  <CharactersWithSpaces>7251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Magdalena Kapela</cp:lastModifiedBy>
  <cp:revision>12</cp:revision>
  <cp:lastPrinted>2016-05-11T07:46:00Z</cp:lastPrinted>
  <dcterms:created xsi:type="dcterms:W3CDTF">2016-04-13T11:27:00Z</dcterms:created>
  <dcterms:modified xsi:type="dcterms:W3CDTF">2018-02-09T07:44:00Z</dcterms:modified>
</cp:coreProperties>
</file>